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E1E" w:rsidRDefault="00193E1E" w:rsidP="00071A70">
      <w:pPr>
        <w:ind w:right="52"/>
        <w:contextualSpacing/>
        <w:rPr>
          <w:rFonts w:ascii="GHEA Grapalat" w:hAnsi="GHEA Grapalat"/>
          <w:b/>
          <w:sz w:val="24"/>
          <w:lang w:val="hy-AM"/>
        </w:rPr>
      </w:pPr>
      <w:r>
        <w:rPr>
          <w:rFonts w:ascii="GHEA Grapalat" w:hAnsi="GHEA Grapalat"/>
          <w:b/>
          <w:sz w:val="24"/>
          <w:lang w:val="hy-AM"/>
        </w:rPr>
        <w:t>1.</w:t>
      </w:r>
      <w:r>
        <w:rPr>
          <w:rFonts w:ascii="GHEA Grapalat" w:hAnsi="GHEA Grapalat"/>
          <w:b/>
          <w:sz w:val="24"/>
        </w:rPr>
        <w:t>16</w:t>
      </w:r>
      <w:r w:rsidRPr="00193E1E">
        <w:rPr>
          <w:rFonts w:ascii="GHEA Grapalat" w:hAnsi="GHEA Grapalat"/>
          <w:b/>
          <w:sz w:val="24"/>
          <w:lang w:val="hy-AM"/>
        </w:rPr>
        <w:t>.  Բարձր տեխնոլոգիական արդյունաբերության նախարարություն</w:t>
      </w:r>
    </w:p>
    <w:p w:rsidR="003E255C" w:rsidRPr="00193E1E" w:rsidRDefault="003E255C" w:rsidP="00071A70">
      <w:pPr>
        <w:ind w:right="52"/>
        <w:contextualSpacing/>
        <w:rPr>
          <w:rFonts w:ascii="GHEA Grapalat" w:hAnsi="GHEA Grapalat"/>
          <w:b/>
          <w:sz w:val="24"/>
          <w:lang w:val="hy-AM"/>
        </w:rPr>
      </w:pPr>
    </w:p>
    <w:p w:rsidR="00193E1E" w:rsidRPr="003E255C" w:rsidRDefault="00193E1E" w:rsidP="00071A70">
      <w:pPr>
        <w:ind w:right="52"/>
        <w:contextualSpacing/>
        <w:rPr>
          <w:rFonts w:ascii="GHEA Grapalat" w:hAnsi="GHEA Grapalat"/>
          <w:b/>
          <w:sz w:val="24"/>
          <w:lang w:val="hy-AM"/>
        </w:rPr>
      </w:pPr>
      <w:r w:rsidRPr="00193E1E">
        <w:rPr>
          <w:rFonts w:ascii="GHEA Grapalat" w:hAnsi="GHEA Grapalat"/>
          <w:b/>
          <w:sz w:val="24"/>
          <w:lang w:val="hy-AM"/>
        </w:rPr>
        <w:t>1.</w:t>
      </w:r>
      <w:r>
        <w:rPr>
          <w:rFonts w:ascii="GHEA Grapalat" w:hAnsi="GHEA Grapalat"/>
          <w:b/>
          <w:sz w:val="24"/>
        </w:rPr>
        <w:t>16</w:t>
      </w:r>
      <w:r w:rsidRPr="00193E1E">
        <w:rPr>
          <w:rFonts w:ascii="GHEA Grapalat" w:hAnsi="GHEA Grapalat"/>
          <w:b/>
          <w:sz w:val="24"/>
          <w:lang w:val="hy-AM"/>
        </w:rPr>
        <w:t>.1. Սոցիալ-տնտեսական զարգացման հիմնական ուղղությունները</w:t>
      </w:r>
    </w:p>
    <w:p w:rsidR="00142090" w:rsidRPr="00142090" w:rsidRDefault="00142090" w:rsidP="00071A70">
      <w:pPr>
        <w:pStyle w:val="BodyText1"/>
        <w:ind w:left="0" w:right="52"/>
        <w:contextualSpacing/>
        <w:rPr>
          <w:lang w:val="hy-AM"/>
        </w:rPr>
      </w:pPr>
      <w:r w:rsidRPr="00142090">
        <w:rPr>
          <w:lang w:val="hy-AM"/>
        </w:rPr>
        <w:t>Կառավարությունը նպատակադրվել է Հայաստանը դարձնել բարձր տեխնոլոգիական, արդյունաբերական երկիր։</w:t>
      </w:r>
    </w:p>
    <w:p w:rsidR="00142090" w:rsidRPr="00142090" w:rsidRDefault="00142090" w:rsidP="00071A70">
      <w:pPr>
        <w:pStyle w:val="BodyText1"/>
        <w:ind w:left="0" w:right="52"/>
        <w:contextualSpacing/>
        <w:rPr>
          <w:lang w:val="hy-AM"/>
        </w:rPr>
      </w:pPr>
      <w:r w:rsidRPr="00142090">
        <w:rPr>
          <w:lang w:val="hy-AM"/>
        </w:rPr>
        <w:t xml:space="preserve">Կառավարությունը ռազմարդյունաբերական համալիրի զարգացումը սահմանում է որպես զինված ուժերի մարտունակության ապահովման և բարձրացման, տնտեսական աճի, գիտական և տեխնոլոգիական առաջընթացի առանցքային գործոններից մեկը:  </w:t>
      </w:r>
    </w:p>
    <w:p w:rsidR="00142090" w:rsidRPr="00142090" w:rsidRDefault="00142090" w:rsidP="00071A70">
      <w:pPr>
        <w:pStyle w:val="BodyText1"/>
        <w:ind w:left="0" w:right="52"/>
        <w:contextualSpacing/>
        <w:rPr>
          <w:lang w:val="hy-AM"/>
        </w:rPr>
      </w:pPr>
      <w:r w:rsidRPr="00142090">
        <w:rPr>
          <w:lang w:val="hy-AM"/>
        </w:rPr>
        <w:t>Բարձր տեխնոլոգիաների և ռազմարդյունաբերության զարգացման համար անհրաժեշտ միջոցառումների շրջանակներում 2026թ. նախատեսվում է.</w:t>
      </w:r>
    </w:p>
    <w:p w:rsidR="00142090" w:rsidRPr="00142090" w:rsidRDefault="00142090" w:rsidP="00071A70">
      <w:pPr>
        <w:pStyle w:val="BodyText1"/>
        <w:ind w:left="0" w:right="52"/>
        <w:contextualSpacing/>
        <w:rPr>
          <w:lang w:val="hy-AM"/>
        </w:rPr>
      </w:pPr>
      <w:r w:rsidRPr="00142090">
        <w:rPr>
          <w:lang w:val="hy-AM"/>
        </w:rPr>
        <w:t xml:space="preserve">Նպաստել  Հայաստանում բարձր տեխնոլոգիական ոլորտի մասնագետների պատրաստմանը և կարողությունների զարգացմանը խթանելով Հայաստանի՝ որպես գիտելիքահենք տնտեսություն առաջատար դիրքի ձևավորմանը: </w:t>
      </w:r>
    </w:p>
    <w:p w:rsidR="00142090" w:rsidRPr="00142090" w:rsidRDefault="00142090" w:rsidP="00071A70">
      <w:pPr>
        <w:pStyle w:val="BodyText1"/>
        <w:ind w:left="0" w:right="52"/>
        <w:contextualSpacing/>
        <w:rPr>
          <w:lang w:val="hy-AM"/>
        </w:rPr>
      </w:pPr>
      <w:r w:rsidRPr="00142090">
        <w:rPr>
          <w:lang w:val="hy-AM"/>
        </w:rPr>
        <w:t>Հայաստանի Հանրապետությունում բարձր տեխնոլոգիաների ոլորտի տնտեսավարողներին ազգային և միջազգային մակարդակում մրցունակ մնալու և զարգանալու հնարավորություն ընձեռելու նպատակով տրամադրել պետական աջակցություն՝ պետական ու մասնավոր հատվածների համագործակցության միջոցով գիտելիքահենք տնտեսության զարգացման ուղղությամբ իրական հնարավորություններ ստեղծելու հրամայականով:</w:t>
      </w:r>
    </w:p>
    <w:p w:rsidR="00142090" w:rsidRPr="00142090" w:rsidRDefault="00142090" w:rsidP="00071A70">
      <w:pPr>
        <w:pStyle w:val="BodyText1"/>
        <w:ind w:left="0" w:right="52"/>
        <w:contextualSpacing/>
        <w:rPr>
          <w:lang w:val="hy-AM"/>
        </w:rPr>
      </w:pPr>
      <w:r w:rsidRPr="00142090">
        <w:rPr>
          <w:lang w:val="hy-AM"/>
        </w:rPr>
        <w:t>Պետական աջակցություն տրամադրել բարձր տեխնոլոգիաների ոլորտում գործունեություն իրականացնող տնտեսավարող սուբյեկտներին՝ մասնագիտական աշխատանք կատարող միգրանտների (օտարերկրացիների), նոր աշխատողների ներգրավման և վերապատրաստման համար, ինչպես նաև մասնագիտական աշխատանք կատարող միգրանտներին (օտարերկրացիներին):</w:t>
      </w:r>
    </w:p>
    <w:p w:rsidR="00142090" w:rsidRPr="00142090" w:rsidRDefault="00142090" w:rsidP="00071A70">
      <w:pPr>
        <w:pStyle w:val="BodyText1"/>
        <w:ind w:left="0" w:right="52"/>
        <w:contextualSpacing/>
        <w:rPr>
          <w:lang w:val="hy-AM"/>
        </w:rPr>
      </w:pPr>
      <w:r w:rsidRPr="00142090">
        <w:rPr>
          <w:lang w:val="hy-AM"/>
        </w:rPr>
        <w:t>Զարգացնել բարձր տեխնոլոգիական ոլորտի էկոհամակարգը՝ ներառյալ թիրախավորված գիտահետազոտական աշխատանքների, ստեղծագործական խմբերի, նորաստեղծ ընկերությունների ֆինանսավորումը, ինչպես նաև միջազգային հայտնի աքսելերացիոն ծրագրերին մասնակցելու համար տրամադրվող աջակցության ապահովումը:</w:t>
      </w:r>
    </w:p>
    <w:p w:rsidR="00142090" w:rsidRPr="00142090" w:rsidRDefault="00142090" w:rsidP="00071A70">
      <w:pPr>
        <w:pStyle w:val="BodyText1"/>
        <w:ind w:left="0" w:right="52"/>
        <w:contextualSpacing/>
        <w:rPr>
          <w:lang w:val="hy-AM"/>
        </w:rPr>
      </w:pPr>
      <w:r w:rsidRPr="00142090">
        <w:rPr>
          <w:lang w:val="hy-AM"/>
        </w:rPr>
        <w:t xml:space="preserve">Ռազմարդյունաբերության զարգացման ուղղությամբ նախատեսվում է ձևավորել և ամրապնդել պետական պատվերի ինստիտուտը՝ գիտական հետազոտությունների և մշակումների ֆինանսավորումը դարձնելով առավել  թիրախավորված և վերջնարդյունքին ուղղված։ </w:t>
      </w:r>
    </w:p>
    <w:p w:rsidR="00142090" w:rsidRPr="00142090" w:rsidRDefault="00142090" w:rsidP="00071A70">
      <w:pPr>
        <w:pStyle w:val="BodyText1"/>
        <w:ind w:left="0" w:right="52"/>
        <w:contextualSpacing/>
        <w:rPr>
          <w:lang w:val="hy-AM"/>
        </w:rPr>
      </w:pPr>
      <w:r w:rsidRPr="00142090">
        <w:rPr>
          <w:lang w:val="hy-AM"/>
        </w:rPr>
        <w:t xml:space="preserve">Միաժամանակ առաջնահերթ է լինելու միջազգային համագործակցության ընդլայնումը՝ ներառյալ տեխնոլոգիաների փոխանցումը, համատեղ ձեռնարկությունների հիմնադրումը և համատեղ գիտական հետազոտությունների և մշակումների իրականացումը։                                             </w:t>
      </w:r>
    </w:p>
    <w:p w:rsidR="00142090" w:rsidRPr="00142090" w:rsidRDefault="00142090" w:rsidP="00071A70">
      <w:pPr>
        <w:pStyle w:val="BodyText1"/>
        <w:ind w:left="0" w:right="52"/>
        <w:contextualSpacing/>
        <w:rPr>
          <w:lang w:val="hy-AM"/>
        </w:rPr>
      </w:pPr>
      <w:r w:rsidRPr="00142090">
        <w:rPr>
          <w:lang w:val="hy-AM"/>
        </w:rPr>
        <w:tab/>
        <w:t xml:space="preserve">Նշված քայլերը նպատակ ունեն ապահովել հայկական ռազմարդյունաբերության ավելի խորը ինտեգրումը միջազգային արժեքային շղթաներում և համաշխարհային շուկայում։ </w:t>
      </w:r>
    </w:p>
    <w:p w:rsidR="00142090" w:rsidRPr="00142090" w:rsidRDefault="00142090" w:rsidP="00071A70">
      <w:pPr>
        <w:pStyle w:val="BodyText1"/>
        <w:ind w:left="0" w:right="52"/>
        <w:contextualSpacing/>
        <w:rPr>
          <w:lang w:val="hy-AM"/>
        </w:rPr>
      </w:pPr>
      <w:r w:rsidRPr="00142090">
        <w:rPr>
          <w:lang w:val="hy-AM"/>
        </w:rPr>
        <w:lastRenderedPageBreak/>
        <w:t xml:space="preserve">Փոստային կապի ոլորտի շուկայական արդյունավետությունը և կենսունակությունը բարձրացնելու նպատակով նախատեսվում է ապահովել փոստային կապի ունիվերսալ ծառայությունների հասանելիությունը, մատչելիությունը և մատուցման բարձր որակը, փոստային ծառայությունների շուկայի ներդրումային դաշտի գրավչության բարձրացումը, փոստային բաժանմունքներում ծառայությունների լայն շրջանակի մատուցումը, էլեկտրոնային առևտրի զարգացումը: </w:t>
      </w:r>
    </w:p>
    <w:p w:rsidR="00142090" w:rsidRPr="00142090" w:rsidRDefault="00142090" w:rsidP="00071A70">
      <w:pPr>
        <w:pStyle w:val="BodyText1"/>
        <w:ind w:left="0" w:right="52"/>
        <w:contextualSpacing/>
        <w:rPr>
          <w:lang w:val="hy-AM"/>
        </w:rPr>
      </w:pPr>
      <w:r w:rsidRPr="00142090">
        <w:rPr>
          <w:lang w:val="hy-AM"/>
        </w:rPr>
        <w:t>Կառավարման համակարգի արդյունավետության բարձրացման, գործարար միջավայրի բարելավման, քաղաքացիների կյանքի որակի բարձրացման և պետական  մարմինների հետ առնչվելու դյուրացման, ինչպես նաև միջազգային տնտեսական գործընթացներին արդյունավետ մասնակցելու նպատակով, նախատեսվում է զանգվածաբար կիրառել և զարգացնել թվային տեխնոլոգիաներ։ Զուգահեռաբար բարձրացվելու է նաև կիբեռանվտանգության և ինտերնետ հասանելիության մակարդակը Հայաստանում։</w:t>
      </w:r>
    </w:p>
    <w:p w:rsidR="00142090" w:rsidRPr="00142090" w:rsidRDefault="00142090" w:rsidP="00071A70">
      <w:pPr>
        <w:pStyle w:val="BodyText1"/>
        <w:ind w:left="0" w:right="52"/>
        <w:contextualSpacing/>
        <w:rPr>
          <w:lang w:val="hy-AM"/>
        </w:rPr>
      </w:pPr>
      <w:r w:rsidRPr="00142090">
        <w:rPr>
          <w:lang w:val="hy-AM"/>
        </w:rPr>
        <w:t>Թվային փոխակերպման գործընթացի շրջանակներում նախատեսվում է էլեկտրոնային նույնականացման, կենսաչափական անձնագրերի և նույնականացման քարտերի համակարգի արդիականացում, բաց տվյալների քաղաքականության, կիբեռանվտան</w:t>
      </w:r>
      <w:r w:rsidRPr="00142090">
        <w:rPr>
          <w:lang w:val="hy-AM"/>
        </w:rPr>
        <w:softHyphen/>
        <w:t xml:space="preserve">գության, «Ամպայինն առաջինը» քաղաքականության ներդրում: Նախատեսվում է թվային ծառայությունները համապատասխանեցնել Հայաստանի թվային ճարտարապետության հայեցակարգային սկզբունքներին: Թվային փոխակերպման գործընթացի ֆինանսավորման կոնսոլիդացումը կբացառի համակարգերի կրկնությունները և կապահովի արդյունավետություն: </w:t>
      </w:r>
    </w:p>
    <w:p w:rsidR="009D2D92" w:rsidRPr="00142090" w:rsidRDefault="009D2D92" w:rsidP="009D2D92">
      <w:pPr>
        <w:rPr>
          <w:rFonts w:ascii="GHEA Grapalat" w:hAnsi="GHEA Grapalat"/>
          <w:lang w:val="hy-AM"/>
        </w:rPr>
      </w:pPr>
    </w:p>
    <w:p w:rsidR="009D2D92" w:rsidRPr="00193E1E" w:rsidRDefault="009D2D92" w:rsidP="00F8492F">
      <w:pPr>
        <w:pStyle w:val="ListParagraph"/>
        <w:numPr>
          <w:ilvl w:val="2"/>
          <w:numId w:val="17"/>
        </w:numPr>
        <w:rPr>
          <w:rFonts w:ascii="GHEA Grapalat" w:hAnsi="GHEA Grapalat"/>
          <w:b/>
          <w:sz w:val="24"/>
          <w:szCs w:val="24"/>
          <w:lang w:val="hy-AM"/>
        </w:rPr>
      </w:pPr>
      <w:r w:rsidRPr="00193E1E">
        <w:rPr>
          <w:rFonts w:ascii="GHEA Grapalat" w:hAnsi="GHEA Grapalat"/>
          <w:b/>
          <w:sz w:val="24"/>
          <w:szCs w:val="24"/>
          <w:lang w:val="hy-AM"/>
        </w:rPr>
        <w:t>Պետական տուրքեր և այլ եկամուտներ</w:t>
      </w:r>
    </w:p>
    <w:p w:rsidR="009D2D92" w:rsidRPr="00193E1E" w:rsidRDefault="009D2D92" w:rsidP="00193E1E">
      <w:pPr>
        <w:spacing w:after="0"/>
        <w:jc w:val="both"/>
        <w:rPr>
          <w:rFonts w:ascii="GHEA Grapalat" w:hAnsi="GHEA Grapalat" w:cs="Sylfaen"/>
          <w:b/>
          <w:iCs/>
          <w:sz w:val="18"/>
          <w:szCs w:val="18"/>
          <w:lang w:val="hy-AM"/>
        </w:rPr>
      </w:pPr>
      <w:r w:rsidRPr="00193E1E">
        <w:rPr>
          <w:rFonts w:ascii="GHEA Grapalat" w:hAnsi="GHEA Grapalat" w:cs="Sylfaen"/>
          <w:b/>
          <w:iCs/>
          <w:sz w:val="18"/>
          <w:szCs w:val="18"/>
          <w:lang w:val="hy-AM"/>
        </w:rPr>
        <w:t>Աղյուսակ</w:t>
      </w:r>
      <w:r w:rsidR="00FA3321" w:rsidRPr="00193E1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1</w:t>
      </w:r>
      <w:r w:rsidR="004D275F" w:rsidRPr="00193E1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. </w:t>
      </w:r>
      <w:r w:rsidRPr="00193E1E">
        <w:rPr>
          <w:rFonts w:ascii="GHEA Grapalat" w:hAnsi="GHEA Grapalat" w:cs="Sylfaen"/>
          <w:b/>
          <w:iCs/>
          <w:sz w:val="18"/>
          <w:szCs w:val="18"/>
          <w:lang w:val="hy-AM"/>
        </w:rPr>
        <w:t>ՀՀ ԲՏԱՆ կողմից</w:t>
      </w:r>
      <w:r w:rsidR="004D275F" w:rsidRPr="00193E1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գանձված և</w:t>
      </w:r>
      <w:r w:rsidRPr="00193E1E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գանձվելիք պետական տուրքերը (մլն դրամ)</w:t>
      </w:r>
    </w:p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3505"/>
        <w:gridCol w:w="2019"/>
        <w:gridCol w:w="2031"/>
        <w:gridCol w:w="2250"/>
      </w:tblGrid>
      <w:tr w:rsidR="00257EAC" w:rsidRPr="00142090" w:rsidTr="00EC1006">
        <w:trPr>
          <w:trHeight w:val="351"/>
        </w:trPr>
        <w:tc>
          <w:tcPr>
            <w:tcW w:w="3505" w:type="dxa"/>
            <w:shd w:val="clear" w:color="auto" w:fill="DBE2F3"/>
          </w:tcPr>
          <w:p w:rsidR="00257EAC" w:rsidRPr="00142090" w:rsidRDefault="00257EAC" w:rsidP="00257EAC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2019" w:type="dxa"/>
            <w:shd w:val="clear" w:color="auto" w:fill="DBE2F3"/>
            <w:vAlign w:val="center"/>
          </w:tcPr>
          <w:p w:rsidR="00257EAC" w:rsidRPr="00142090" w:rsidRDefault="00257EAC" w:rsidP="00257EAC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142090">
              <w:rPr>
                <w:rFonts w:ascii="GHEA Grapalat" w:hAnsi="GHEA Grapalat" w:cs="Sylfaen"/>
                <w:iCs/>
                <w:sz w:val="18"/>
                <w:szCs w:val="18"/>
              </w:rPr>
              <w:t>2024</w:t>
            </w:r>
            <w:r w:rsidRPr="0014209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 փաստ</w:t>
            </w:r>
          </w:p>
        </w:tc>
        <w:tc>
          <w:tcPr>
            <w:tcW w:w="2031" w:type="dxa"/>
            <w:shd w:val="clear" w:color="auto" w:fill="DBE2F3"/>
            <w:vAlign w:val="center"/>
          </w:tcPr>
          <w:p w:rsidR="00257EAC" w:rsidRPr="00142090" w:rsidRDefault="00257EAC" w:rsidP="00257EAC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14209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2025թ բյուջե</w:t>
            </w:r>
          </w:p>
        </w:tc>
        <w:tc>
          <w:tcPr>
            <w:tcW w:w="2250" w:type="dxa"/>
            <w:shd w:val="clear" w:color="auto" w:fill="DBE2F3"/>
            <w:vAlign w:val="center"/>
          </w:tcPr>
          <w:p w:rsidR="00257EAC" w:rsidRPr="00142090" w:rsidRDefault="00257EAC" w:rsidP="00257EAC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14209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2026թ ծրագիր</w:t>
            </w:r>
          </w:p>
        </w:tc>
      </w:tr>
      <w:tr w:rsidR="00257EAC" w:rsidRPr="00142090" w:rsidTr="00EC1006">
        <w:trPr>
          <w:trHeight w:val="323"/>
        </w:trPr>
        <w:tc>
          <w:tcPr>
            <w:tcW w:w="3505" w:type="dxa"/>
            <w:vAlign w:val="center"/>
          </w:tcPr>
          <w:p w:rsidR="00257EAC" w:rsidRPr="00142090" w:rsidRDefault="00257EAC" w:rsidP="00257EAC">
            <w:pPr>
              <w:spacing w:after="0"/>
              <w:jc w:val="both"/>
              <w:rPr>
                <w:rFonts w:ascii="GHEA Grapalat" w:eastAsia="Calibri" w:hAnsi="GHEA Grapalat" w:cs="Calibri"/>
                <w:color w:val="000000"/>
                <w:sz w:val="18"/>
                <w:szCs w:val="22"/>
              </w:rPr>
            </w:pPr>
            <w:r w:rsidRPr="00142090">
              <w:rPr>
                <w:rFonts w:ascii="GHEA Grapalat" w:eastAsia="Calibri" w:hAnsi="GHEA Grapalat" w:cs="Calibri"/>
                <w:color w:val="000000"/>
                <w:sz w:val="18"/>
                <w:szCs w:val="22"/>
              </w:rPr>
              <w:t>Պետական տուրքեր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EAC" w:rsidRPr="00EC1006" w:rsidRDefault="00257EAC" w:rsidP="00EC1006">
            <w:pPr>
              <w:pStyle w:val="ListParagraph"/>
              <w:numPr>
                <w:ilvl w:val="1"/>
                <w:numId w:val="19"/>
              </w:numPr>
              <w:spacing w:before="0" w:after="0" w:line="240" w:lineRule="auto"/>
              <w:jc w:val="right"/>
              <w:rPr>
                <w:rFonts w:ascii="GHEA Grapalat" w:eastAsia="Calibri" w:hAnsi="GHEA Grapalat" w:cs="Calibri"/>
                <w:color w:val="000000"/>
                <w:sz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EAC" w:rsidRPr="00EC1006" w:rsidRDefault="00EC1006" w:rsidP="00EC1006">
            <w:pPr>
              <w:jc w:val="right"/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</w:pPr>
            <w:r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  <w:t>208.0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EAC" w:rsidRPr="00EC1006" w:rsidRDefault="00EC1006" w:rsidP="00EC1006">
            <w:pPr>
              <w:jc w:val="right"/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</w:pPr>
            <w:r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  <w:t>175.7</w:t>
            </w:r>
          </w:p>
        </w:tc>
      </w:tr>
    </w:tbl>
    <w:p w:rsidR="00193E1E" w:rsidRDefault="00193E1E" w:rsidP="00EC1006">
      <w:pPr>
        <w:spacing w:before="0" w:after="0"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br w:type="page"/>
      </w:r>
    </w:p>
    <w:p w:rsidR="0077406C" w:rsidRPr="00193E1E" w:rsidRDefault="00DD5EA4" w:rsidP="00F8492F">
      <w:pPr>
        <w:pStyle w:val="ListParagraph"/>
        <w:numPr>
          <w:ilvl w:val="2"/>
          <w:numId w:val="17"/>
        </w:numPr>
        <w:rPr>
          <w:rFonts w:ascii="GHEA Grapalat" w:hAnsi="GHEA Grapalat"/>
          <w:b/>
          <w:sz w:val="24"/>
          <w:szCs w:val="24"/>
          <w:lang w:val="hy-AM"/>
        </w:rPr>
      </w:pPr>
      <w:r w:rsidRPr="00193E1E">
        <w:rPr>
          <w:rFonts w:ascii="GHEA Grapalat" w:hAnsi="GHEA Grapalat"/>
          <w:b/>
          <w:sz w:val="24"/>
          <w:szCs w:val="24"/>
          <w:lang w:val="hy-AM"/>
        </w:rPr>
        <w:t>Ոլորտային ծախսերը ըստ բյուջետային գլխավոր կարգադրիչի</w:t>
      </w:r>
    </w:p>
    <w:p w:rsidR="00FE1F6B" w:rsidRDefault="006F403D" w:rsidP="00FE1F6B">
      <w:pPr>
        <w:pStyle w:val="NormalWeb"/>
      </w:pPr>
      <w:r w:rsidRPr="00306189">
        <w:rPr>
          <w:rFonts w:ascii="GHEA Grapalat" w:hAnsi="GHEA Grapalat"/>
          <w:bCs/>
          <w:noProof/>
        </w:rPr>
        <w:drawing>
          <wp:inline distT="0" distB="0" distL="0" distR="0" wp14:anchorId="3AA0F917" wp14:editId="4C80C53D">
            <wp:extent cx="6191250" cy="276225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D2D92" w:rsidRPr="00142090" w:rsidRDefault="009D2D92" w:rsidP="009D2D92">
      <w:pPr>
        <w:rPr>
          <w:rFonts w:ascii="GHEA Grapalat" w:hAnsi="GHEA Grapalat"/>
          <w:b/>
          <w:sz w:val="32"/>
          <w:lang w:val="hy-AM"/>
        </w:rPr>
      </w:pPr>
      <w:bookmarkStart w:id="0" w:name="_GoBack"/>
      <w:bookmarkEnd w:id="0"/>
    </w:p>
    <w:p w:rsidR="001B0B0E" w:rsidRPr="00142090" w:rsidRDefault="001B0B0E" w:rsidP="001B0B0E">
      <w:pPr>
        <w:keepNext/>
        <w:tabs>
          <w:tab w:val="left" w:pos="1276"/>
        </w:tabs>
        <w:spacing w:before="0" w:after="0"/>
        <w:rPr>
          <w:rFonts w:ascii="GHEA Grapalat" w:eastAsia="Times New Roman" w:hAnsi="GHEA Grapalat" w:cs="Times New Roman"/>
          <w:b/>
          <w:bCs/>
          <w:color w:val="auto"/>
          <w:sz w:val="18"/>
          <w:szCs w:val="18"/>
          <w:lang w:val="hy-AM"/>
        </w:rPr>
      </w:pPr>
      <w:r w:rsidRPr="00142090">
        <w:rPr>
          <w:rFonts w:ascii="GHEA Grapalat" w:eastAsia="Times New Roman" w:hAnsi="GHEA Grapalat" w:cs="Times New Roman"/>
          <w:b/>
          <w:bCs/>
          <w:color w:val="auto"/>
          <w:sz w:val="18"/>
          <w:szCs w:val="18"/>
          <w:lang w:val="hy-AM"/>
        </w:rPr>
        <w:t xml:space="preserve">Աղյուսակ 2. </w:t>
      </w:r>
      <w:r w:rsidR="00193E1E">
        <w:rPr>
          <w:rFonts w:ascii="GHEA Grapalat" w:eastAsia="Times New Roman" w:hAnsi="GHEA Grapalat" w:cs="Times New Roman"/>
          <w:b/>
          <w:bCs/>
          <w:color w:val="auto"/>
          <w:sz w:val="18"/>
          <w:szCs w:val="18"/>
          <w:lang w:val="hy-AM"/>
        </w:rPr>
        <w:t>Ծ</w:t>
      </w:r>
      <w:r w:rsidRPr="00142090">
        <w:rPr>
          <w:rFonts w:ascii="GHEA Grapalat" w:eastAsia="Times New Roman" w:hAnsi="GHEA Grapalat" w:cs="Times New Roman"/>
          <w:b/>
          <w:bCs/>
          <w:color w:val="auto"/>
          <w:sz w:val="18"/>
          <w:szCs w:val="18"/>
          <w:lang w:val="hy-AM"/>
        </w:rPr>
        <w:t>րագրերը և միջոցառումները</w:t>
      </w:r>
    </w:p>
    <w:tbl>
      <w:tblPr>
        <w:tblStyle w:val="TableGrid1"/>
        <w:tblW w:w="9805" w:type="dxa"/>
        <w:tblLayout w:type="fixed"/>
        <w:tblLook w:val="04A0" w:firstRow="1" w:lastRow="0" w:firstColumn="1" w:lastColumn="0" w:noHBand="0" w:noVBand="1"/>
      </w:tblPr>
      <w:tblGrid>
        <w:gridCol w:w="2830"/>
        <w:gridCol w:w="3195"/>
        <w:gridCol w:w="3780"/>
      </w:tblGrid>
      <w:tr w:rsidR="001B0B0E" w:rsidRPr="00142090" w:rsidTr="00EC1006">
        <w:trPr>
          <w:trHeight w:val="665"/>
        </w:trPr>
        <w:tc>
          <w:tcPr>
            <w:tcW w:w="2830" w:type="dxa"/>
            <w:shd w:val="clear" w:color="auto" w:fill="DEEAF6" w:themeFill="accent1" w:themeFillTint="33"/>
          </w:tcPr>
          <w:p w:rsidR="001B0B0E" w:rsidRPr="00142090" w:rsidRDefault="001B0B0E" w:rsidP="001B0B0E">
            <w:pPr>
              <w:spacing w:before="0" w:after="0"/>
              <w:ind w:firstLine="426"/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</w:pPr>
          </w:p>
        </w:tc>
        <w:tc>
          <w:tcPr>
            <w:tcW w:w="3195" w:type="dxa"/>
            <w:shd w:val="clear" w:color="auto" w:fill="DEEAF6" w:themeFill="accent1" w:themeFillTint="33"/>
          </w:tcPr>
          <w:p w:rsidR="001B0B0E" w:rsidRPr="00142090" w:rsidRDefault="001B0B0E" w:rsidP="00EC1006">
            <w:pPr>
              <w:spacing w:before="0" w:after="0"/>
              <w:jc w:val="center"/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</w:pPr>
            <w:r w:rsidRPr="00142090"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  <w:t xml:space="preserve">2025թ. </w:t>
            </w:r>
            <w:r w:rsidR="00EC1006"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  <w:t>հաստատված</w:t>
            </w:r>
            <w:r w:rsidRPr="00142090"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780" w:type="dxa"/>
            <w:shd w:val="clear" w:color="auto" w:fill="DEEAF6" w:themeFill="accent1" w:themeFillTint="33"/>
          </w:tcPr>
          <w:p w:rsidR="001B0B0E" w:rsidRPr="00142090" w:rsidRDefault="001B0B0E" w:rsidP="001B0B0E">
            <w:pPr>
              <w:spacing w:before="0" w:after="0"/>
              <w:jc w:val="center"/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</w:pPr>
            <w:r w:rsidRPr="00142090"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  <w:t>2026թ. հաստատված</w:t>
            </w:r>
          </w:p>
        </w:tc>
      </w:tr>
      <w:tr w:rsidR="001B0B0E" w:rsidRPr="00142090" w:rsidTr="00EC1006">
        <w:trPr>
          <w:trHeight w:val="435"/>
        </w:trPr>
        <w:tc>
          <w:tcPr>
            <w:tcW w:w="2830" w:type="dxa"/>
            <w:vAlign w:val="center"/>
          </w:tcPr>
          <w:p w:rsidR="001B0B0E" w:rsidRPr="00142090" w:rsidRDefault="001B0B0E" w:rsidP="001B0B0E">
            <w:pPr>
              <w:spacing w:before="0" w:after="0"/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</w:pPr>
            <w:r w:rsidRPr="00142090"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  <w:t>Ծրագիր (հատ)</w:t>
            </w:r>
          </w:p>
        </w:tc>
        <w:tc>
          <w:tcPr>
            <w:tcW w:w="3195" w:type="dxa"/>
            <w:vAlign w:val="center"/>
          </w:tcPr>
          <w:p w:rsidR="001B0B0E" w:rsidRPr="00142090" w:rsidRDefault="00072042" w:rsidP="003E255C">
            <w:pPr>
              <w:spacing w:before="0" w:after="0"/>
              <w:ind w:firstLine="426"/>
              <w:jc w:val="center"/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</w:pPr>
            <w:r w:rsidRPr="00142090"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  <w:t>5</w:t>
            </w:r>
          </w:p>
        </w:tc>
        <w:tc>
          <w:tcPr>
            <w:tcW w:w="3780" w:type="dxa"/>
            <w:vAlign w:val="center"/>
          </w:tcPr>
          <w:p w:rsidR="001B0B0E" w:rsidRPr="00142090" w:rsidRDefault="00072042" w:rsidP="003E255C">
            <w:pPr>
              <w:spacing w:before="0" w:after="0"/>
              <w:ind w:firstLine="426"/>
              <w:jc w:val="center"/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</w:pPr>
            <w:r w:rsidRPr="00142090"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  <w:t>5</w:t>
            </w:r>
          </w:p>
        </w:tc>
      </w:tr>
      <w:tr w:rsidR="001B0B0E" w:rsidRPr="00142090" w:rsidTr="00EC1006">
        <w:trPr>
          <w:trHeight w:val="556"/>
        </w:trPr>
        <w:tc>
          <w:tcPr>
            <w:tcW w:w="2830" w:type="dxa"/>
            <w:vAlign w:val="center"/>
          </w:tcPr>
          <w:p w:rsidR="001B0B0E" w:rsidRPr="00142090" w:rsidRDefault="001B0B0E" w:rsidP="001B0B0E">
            <w:pPr>
              <w:spacing w:before="0" w:after="0"/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</w:pPr>
            <w:r w:rsidRPr="00142090"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  <w:t>Միջոցառում (հատ)</w:t>
            </w:r>
          </w:p>
        </w:tc>
        <w:tc>
          <w:tcPr>
            <w:tcW w:w="3195" w:type="dxa"/>
            <w:vAlign w:val="center"/>
          </w:tcPr>
          <w:p w:rsidR="001B0B0E" w:rsidRPr="00142090" w:rsidRDefault="00072042" w:rsidP="003E255C">
            <w:pPr>
              <w:spacing w:before="0" w:after="0"/>
              <w:ind w:firstLine="426"/>
              <w:jc w:val="center"/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</w:pPr>
            <w:r w:rsidRPr="00142090"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  <w:t>2</w:t>
            </w:r>
            <w:r w:rsidR="007957EC" w:rsidRPr="00142090"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  <w:t>6</w:t>
            </w:r>
          </w:p>
        </w:tc>
        <w:tc>
          <w:tcPr>
            <w:tcW w:w="3780" w:type="dxa"/>
            <w:vAlign w:val="center"/>
          </w:tcPr>
          <w:p w:rsidR="001B0B0E" w:rsidRPr="00142090" w:rsidRDefault="00072042" w:rsidP="003E255C">
            <w:pPr>
              <w:spacing w:before="0" w:after="0"/>
              <w:ind w:firstLine="426"/>
              <w:jc w:val="center"/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</w:pPr>
            <w:r w:rsidRPr="00142090"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  <w:t>23</w:t>
            </w:r>
          </w:p>
        </w:tc>
      </w:tr>
      <w:tr w:rsidR="001B0B0E" w:rsidRPr="00142090" w:rsidTr="00EC1006">
        <w:trPr>
          <w:trHeight w:val="557"/>
        </w:trPr>
        <w:tc>
          <w:tcPr>
            <w:tcW w:w="2830" w:type="dxa"/>
            <w:vAlign w:val="center"/>
          </w:tcPr>
          <w:p w:rsidR="001B0B0E" w:rsidRPr="00142090" w:rsidRDefault="001B0B0E" w:rsidP="001B0B0E">
            <w:pPr>
              <w:spacing w:before="0" w:after="0"/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</w:pPr>
            <w:r w:rsidRPr="00142090"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  <w:t>Հատկացում (մլն դրամ)</w:t>
            </w:r>
          </w:p>
        </w:tc>
        <w:tc>
          <w:tcPr>
            <w:tcW w:w="3195" w:type="dxa"/>
            <w:vAlign w:val="center"/>
          </w:tcPr>
          <w:p w:rsidR="001B0B0E" w:rsidRPr="00142090" w:rsidRDefault="007A5292" w:rsidP="00EC1006">
            <w:pPr>
              <w:spacing w:before="0" w:after="0"/>
              <w:jc w:val="center"/>
              <w:rPr>
                <w:rFonts w:ascii="GHEA Grapalat" w:eastAsiaTheme="minorHAnsi" w:hAnsi="GHEA Grapalat" w:cs="Calibri"/>
                <w:color w:val="auto"/>
                <w:sz w:val="18"/>
                <w:szCs w:val="18"/>
                <w:lang w:val="hy-AM"/>
              </w:rPr>
            </w:pPr>
            <w:r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  <w:t>47,</w:t>
            </w:r>
            <w:r w:rsidR="00EC1006"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  <w:t>510</w:t>
            </w:r>
            <w:r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  <w:t>.</w:t>
            </w:r>
            <w:r w:rsidR="00EC1006">
              <w:rPr>
                <w:rFonts w:ascii="GHEA Grapalat" w:eastAsiaTheme="minorHAnsi" w:hAnsi="GHEA Grapalat"/>
                <w:color w:val="auto"/>
                <w:sz w:val="18"/>
                <w:szCs w:val="18"/>
                <w:lang w:val="hy-AM"/>
              </w:rPr>
              <w:t>3</w:t>
            </w:r>
          </w:p>
        </w:tc>
        <w:tc>
          <w:tcPr>
            <w:tcW w:w="3780" w:type="dxa"/>
            <w:vAlign w:val="center"/>
          </w:tcPr>
          <w:p w:rsidR="001B0B0E" w:rsidRPr="00142090" w:rsidRDefault="00072042" w:rsidP="00BC22F1">
            <w:pPr>
              <w:spacing w:before="0" w:after="0"/>
              <w:jc w:val="center"/>
              <w:rPr>
                <w:rFonts w:ascii="GHEA Grapalat" w:eastAsiaTheme="minorHAnsi" w:hAnsi="GHEA Grapalat" w:cs="Calibri"/>
                <w:color w:val="auto"/>
                <w:sz w:val="18"/>
                <w:szCs w:val="18"/>
                <w:lang w:val="hy-AM"/>
              </w:rPr>
            </w:pPr>
            <w:r w:rsidRPr="00142090">
              <w:rPr>
                <w:rFonts w:ascii="GHEA Grapalat" w:eastAsiaTheme="minorHAnsi" w:hAnsi="GHEA Grapalat" w:cs="Calibri"/>
                <w:color w:val="auto"/>
                <w:sz w:val="18"/>
                <w:szCs w:val="18"/>
                <w:lang w:val="hy-AM"/>
              </w:rPr>
              <w:t>37</w:t>
            </w:r>
            <w:r w:rsidR="00142090">
              <w:rPr>
                <w:rFonts w:ascii="GHEA Grapalat" w:eastAsiaTheme="minorHAnsi" w:hAnsi="GHEA Grapalat" w:cs="Calibri"/>
                <w:color w:val="auto"/>
                <w:sz w:val="18"/>
                <w:szCs w:val="18"/>
                <w:lang w:val="hy-AM"/>
              </w:rPr>
              <w:t>,</w:t>
            </w:r>
            <w:r w:rsidRPr="00142090">
              <w:rPr>
                <w:rFonts w:ascii="GHEA Grapalat" w:eastAsiaTheme="minorHAnsi" w:hAnsi="GHEA Grapalat" w:cs="Calibri"/>
                <w:color w:val="auto"/>
                <w:sz w:val="18"/>
                <w:szCs w:val="18"/>
                <w:lang w:val="hy-AM"/>
              </w:rPr>
              <w:t>35</w:t>
            </w:r>
            <w:r w:rsidR="00BC22F1">
              <w:rPr>
                <w:rFonts w:ascii="GHEA Grapalat" w:eastAsiaTheme="minorHAnsi" w:hAnsi="GHEA Grapalat" w:cs="Calibri"/>
                <w:color w:val="auto"/>
                <w:sz w:val="18"/>
                <w:szCs w:val="18"/>
                <w:lang w:val="hy-AM"/>
              </w:rPr>
              <w:t>1</w:t>
            </w:r>
            <w:r w:rsidR="00142090">
              <w:rPr>
                <w:rFonts w:ascii="GHEA Grapalat" w:eastAsiaTheme="minorHAnsi" w:hAnsi="GHEA Grapalat" w:cs="Calibri"/>
                <w:color w:val="auto"/>
                <w:sz w:val="18"/>
                <w:szCs w:val="18"/>
                <w:lang w:val="hy-AM"/>
              </w:rPr>
              <w:t>.</w:t>
            </w:r>
            <w:r w:rsidR="00BC22F1">
              <w:rPr>
                <w:rFonts w:ascii="GHEA Grapalat" w:eastAsiaTheme="minorHAnsi" w:hAnsi="GHEA Grapalat" w:cs="Calibri"/>
                <w:color w:val="auto"/>
                <w:sz w:val="18"/>
                <w:szCs w:val="18"/>
                <w:lang w:val="hy-AM"/>
              </w:rPr>
              <w:t>9</w:t>
            </w:r>
          </w:p>
        </w:tc>
      </w:tr>
    </w:tbl>
    <w:p w:rsidR="001B0B0E" w:rsidRPr="00142090" w:rsidRDefault="001B0B0E" w:rsidP="009D2D92">
      <w:pPr>
        <w:rPr>
          <w:rFonts w:ascii="GHEA Grapalat" w:hAnsi="GHEA Grapalat"/>
          <w:b/>
          <w:sz w:val="32"/>
          <w:lang w:val="hy-AM"/>
        </w:rPr>
      </w:pPr>
    </w:p>
    <w:p w:rsidR="0077406C" w:rsidRPr="00142090" w:rsidRDefault="00142090" w:rsidP="00071A70">
      <w:pPr>
        <w:pStyle w:val="BodyText1"/>
        <w:tabs>
          <w:tab w:val="left" w:pos="9000"/>
        </w:tabs>
        <w:ind w:left="0" w:right="-38"/>
        <w:contextualSpacing/>
        <w:rPr>
          <w:b/>
          <w:lang w:val="hy-AM"/>
        </w:rPr>
      </w:pPr>
      <w:r>
        <w:rPr>
          <w:b/>
          <w:lang w:val="hy-AM"/>
        </w:rPr>
        <w:t>2026</w:t>
      </w:r>
      <w:r w:rsidR="0077406C" w:rsidRPr="00142090">
        <w:rPr>
          <w:b/>
          <w:lang w:val="hy-AM"/>
        </w:rPr>
        <w:t xml:space="preserve"> թվականի ՀՀ պետական բյուջեով ՀՀ բարձր տեխնոլոգիական արդյունաբերության նախարարությանը նախատեսվում է հատկացնել </w:t>
      </w:r>
      <w:r w:rsidRPr="00142090">
        <w:rPr>
          <w:b/>
          <w:lang w:val="hy-AM"/>
        </w:rPr>
        <w:t>37,35</w:t>
      </w:r>
      <w:r w:rsidR="00EA249A">
        <w:rPr>
          <w:b/>
          <w:lang w:val="hy-AM"/>
        </w:rPr>
        <w:t>1</w:t>
      </w:r>
      <w:r w:rsidRPr="00142090">
        <w:rPr>
          <w:b/>
          <w:lang w:val="hy-AM"/>
        </w:rPr>
        <w:t>.</w:t>
      </w:r>
      <w:r w:rsidR="00EA249A">
        <w:rPr>
          <w:b/>
          <w:lang w:val="hy-AM"/>
        </w:rPr>
        <w:t>9</w:t>
      </w:r>
      <w:r w:rsidRPr="00142090">
        <w:rPr>
          <w:b/>
          <w:lang w:val="hy-AM"/>
        </w:rPr>
        <w:t xml:space="preserve"> </w:t>
      </w:r>
      <w:r w:rsidR="0077406C" w:rsidRPr="00142090">
        <w:rPr>
          <w:b/>
          <w:lang w:val="hy-AM"/>
        </w:rPr>
        <w:t xml:space="preserve">մլն դրամ (ներառյալ կառավարման ապարատի պահպանման ծախսերը): </w:t>
      </w:r>
    </w:p>
    <w:p w:rsidR="0077406C" w:rsidRPr="00142090" w:rsidRDefault="0077406C" w:rsidP="00071A70">
      <w:pPr>
        <w:pStyle w:val="BodyText1"/>
        <w:tabs>
          <w:tab w:val="left" w:pos="9000"/>
        </w:tabs>
        <w:ind w:left="0" w:right="-38"/>
        <w:contextualSpacing/>
        <w:rPr>
          <w:lang w:val="hy-AM"/>
        </w:rPr>
      </w:pPr>
      <w:r w:rsidRPr="00142090">
        <w:rPr>
          <w:lang w:val="hy-AM"/>
        </w:rPr>
        <w:t>Հատկացվելիք միջոցներն ուղղվելու են հետևյալ ծրագրերի իրականացմանը.</w:t>
      </w:r>
    </w:p>
    <w:p w:rsidR="0077406C" w:rsidRPr="00142090" w:rsidRDefault="0077406C" w:rsidP="00071A70">
      <w:pPr>
        <w:pStyle w:val="BodyText1"/>
        <w:tabs>
          <w:tab w:val="left" w:pos="9000"/>
        </w:tabs>
        <w:ind w:left="0" w:right="-38"/>
        <w:contextualSpacing/>
        <w:rPr>
          <w:b/>
          <w:lang w:val="hy-AM"/>
        </w:rPr>
      </w:pPr>
      <w:r w:rsidRPr="00142090">
        <w:rPr>
          <w:b/>
          <w:lang w:val="hy-AM"/>
        </w:rPr>
        <w:t xml:space="preserve">Բարձր տեխնոլոգիական արդյունաբերության էկոհամակարգի և շուկայի զարգացման ծրագրի գծով 2025 թվականին նախատեսվել է հատկացնել </w:t>
      </w:r>
      <w:r w:rsidR="00142090" w:rsidRPr="00142090">
        <w:rPr>
          <w:b/>
          <w:lang w:val="hy-AM"/>
        </w:rPr>
        <w:t xml:space="preserve">22,010.9 </w:t>
      </w:r>
      <w:r w:rsidRPr="00142090">
        <w:rPr>
          <w:b/>
          <w:lang w:val="hy-AM"/>
        </w:rPr>
        <w:t xml:space="preserve"> մլն դրամ:</w:t>
      </w:r>
    </w:p>
    <w:p w:rsidR="0077406C" w:rsidRPr="00142090" w:rsidRDefault="0077406C" w:rsidP="00071A70">
      <w:pPr>
        <w:pStyle w:val="BodyText1"/>
        <w:tabs>
          <w:tab w:val="left" w:pos="9000"/>
        </w:tabs>
        <w:ind w:left="0" w:right="-38"/>
        <w:contextualSpacing/>
        <w:rPr>
          <w:lang w:val="hy-AM"/>
        </w:rPr>
      </w:pPr>
      <w:r w:rsidRPr="00142090">
        <w:rPr>
          <w:lang w:val="hy-AM"/>
        </w:rPr>
        <w:t xml:space="preserve">Ծրագրի նպատակը </w:t>
      </w:r>
      <w:r w:rsidRPr="00142090">
        <w:rPr>
          <w:color w:val="000000" w:themeColor="text1"/>
          <w:szCs w:val="22"/>
          <w:lang w:val="hy-AM"/>
        </w:rPr>
        <w:t>տեխնոլոգիական ոլորտի էկոհամակարգի</w:t>
      </w:r>
      <w:r w:rsidRPr="00142090">
        <w:rPr>
          <w:lang w:val="hy-AM"/>
        </w:rPr>
        <w:t xml:space="preserve"> բարելավումն ու զարգացումն է, մասնավորապես.</w:t>
      </w:r>
    </w:p>
    <w:p w:rsidR="0077406C" w:rsidRPr="00142090" w:rsidRDefault="0077406C" w:rsidP="00071A70">
      <w:pPr>
        <w:pStyle w:val="BodytextBullets"/>
        <w:tabs>
          <w:tab w:val="left" w:pos="9000"/>
        </w:tabs>
        <w:ind w:left="0" w:right="-38"/>
        <w:contextualSpacing/>
        <w:rPr>
          <w:lang w:val="hy-AM"/>
        </w:rPr>
      </w:pPr>
      <w:r w:rsidRPr="00142090">
        <w:rPr>
          <w:lang w:val="hy-AM"/>
        </w:rPr>
        <w:lastRenderedPageBreak/>
        <w:t xml:space="preserve">Նպաստել  Հայաստանում բարձր տեխնոլոգիական ոլորտի մասնագետների պատրաստմանը և կարողությունների զարգացմանը` խթանելով Հայաստանի որպես գիտելիքահենք տնտեսութան առաջատար դիրքի ձևավորմանը: </w:t>
      </w:r>
    </w:p>
    <w:p w:rsidR="0077406C" w:rsidRDefault="0077406C" w:rsidP="00071A70">
      <w:pPr>
        <w:pStyle w:val="BodytextBullets"/>
        <w:tabs>
          <w:tab w:val="left" w:pos="9000"/>
        </w:tabs>
        <w:ind w:left="0" w:right="-38"/>
        <w:contextualSpacing/>
        <w:rPr>
          <w:lang w:val="hy-AM"/>
        </w:rPr>
      </w:pPr>
      <w:r w:rsidRPr="00142090">
        <w:rPr>
          <w:lang w:val="hy-AM"/>
        </w:rPr>
        <w:t>Զարգացնել բարձր տեխնոլոգիական ոլորտի էկոհամակարգը՝ ներառյալ թիրախավորված գիտահետազոտական աշխատանքների, ստեղծագործական խմբերի, նորաստեղծ ընկերությունների ֆինանսավորումը, ինչպես նաև միջազգային հայտնի աքսելերացիոն ծրագրերին մասնակցելու համար տրամադրվող աջակցության ապահովումը:</w:t>
      </w:r>
    </w:p>
    <w:p w:rsidR="00FE1C91" w:rsidRPr="00FE1C91" w:rsidRDefault="00FE1C91" w:rsidP="00071A70">
      <w:pPr>
        <w:pStyle w:val="BodytextBullets"/>
        <w:tabs>
          <w:tab w:val="left" w:pos="9000"/>
        </w:tabs>
        <w:ind w:left="0" w:right="-38"/>
        <w:contextualSpacing/>
        <w:rPr>
          <w:lang w:val="hy-AM"/>
        </w:rPr>
      </w:pPr>
      <w:r w:rsidRPr="00FE1C91">
        <w:rPr>
          <w:lang w:val="hy-AM"/>
        </w:rPr>
        <w:t>ՀՀ պետական բյուջեի աջակցությամբ կիրականացվի ամենամյա «Սևան Ստարտափ Սամմիթը» միջոցառումը։</w:t>
      </w:r>
    </w:p>
    <w:p w:rsidR="00FE1C91" w:rsidRPr="00FE1C91" w:rsidRDefault="00FE1C91" w:rsidP="00071A70">
      <w:pPr>
        <w:pStyle w:val="BodytextBullets"/>
        <w:tabs>
          <w:tab w:val="left" w:pos="9000"/>
        </w:tabs>
        <w:ind w:left="0" w:right="-38"/>
        <w:contextualSpacing/>
        <w:rPr>
          <w:lang w:val="hy-AM"/>
        </w:rPr>
      </w:pPr>
      <w:r w:rsidRPr="00FE1C91">
        <w:rPr>
          <w:lang w:val="hy-AM"/>
        </w:rPr>
        <w:t xml:space="preserve"> Կիրականացվի նոր՝ «Դեպի աշխատաշուկա» միջոցառումը, որը կուղեկցվի Կապանում (Իրական դպրոց) նորարարական կենտրոնի բացմամբ։</w:t>
      </w:r>
    </w:p>
    <w:p w:rsidR="00FE1C91" w:rsidRPr="00FE1C91" w:rsidRDefault="00FE1C91" w:rsidP="00071A70">
      <w:pPr>
        <w:pStyle w:val="BodytextBullets"/>
        <w:tabs>
          <w:tab w:val="left" w:pos="9000"/>
        </w:tabs>
        <w:ind w:left="0" w:right="-38"/>
        <w:contextualSpacing/>
        <w:rPr>
          <w:lang w:val="hy-AM"/>
        </w:rPr>
      </w:pPr>
      <w:r w:rsidRPr="00FE1C91">
        <w:rPr>
          <w:lang w:val="hy-AM"/>
        </w:rPr>
        <w:t xml:space="preserve"> «Բարձր տեխնոլոգիաների ոլորտի պետական աջակցության մասին» ՀՀ օրենքը, որը նպատակ ունի սահմանել բարձր տեխնոլոգիական ոլորտի համար պետական աջակցության գործիքակազմ, նախատեսվում է բարձր տեխնոլոգիաների ոլորտում ընդգրկված կազմակերպություններին և անհատ ձեռնարկատերերին տրամադրել պետական աջակցություն տնտեսավարող սուբյեկտի մասնագիտական աշխատող հանդիսացող աշխատանքային միգրանտների, աշխատաշուկա նոր մուտք գործած աշխատողների, ինչպես նաև կադրերի պատրաստման և վերապատրաստման գծով կատարված ծախսերի մասով:</w:t>
      </w:r>
    </w:p>
    <w:p w:rsidR="00FE1C91" w:rsidRPr="00FE1C91" w:rsidRDefault="00FE1C91" w:rsidP="00071A70">
      <w:pPr>
        <w:pStyle w:val="BodytextBullets"/>
        <w:tabs>
          <w:tab w:val="left" w:pos="9000"/>
        </w:tabs>
        <w:ind w:left="0" w:right="-38"/>
        <w:contextualSpacing/>
        <w:rPr>
          <w:lang w:val="hy-AM"/>
        </w:rPr>
      </w:pPr>
      <w:r w:rsidRPr="00FE1C91">
        <w:rPr>
          <w:lang w:val="hy-AM"/>
        </w:rPr>
        <w:t>Հայաստանի բարձր տեխնոլոգիաների ոլորտի զարգացման ռազմավարական ծրագրի մշակումը կհասնի ավարտին, մեկնարկելով ընդունման գործընթացը։</w:t>
      </w:r>
    </w:p>
    <w:p w:rsidR="00FE1C91" w:rsidRPr="00FE1C91" w:rsidRDefault="00FE1C91" w:rsidP="00071A70">
      <w:pPr>
        <w:pStyle w:val="BodytextBullets"/>
        <w:tabs>
          <w:tab w:val="left" w:pos="9000"/>
        </w:tabs>
        <w:ind w:left="0" w:right="-38"/>
        <w:contextualSpacing/>
        <w:rPr>
          <w:lang w:val="hy-AM"/>
        </w:rPr>
      </w:pPr>
      <w:r w:rsidRPr="00FE1C91">
        <w:rPr>
          <w:lang w:val="hy-AM"/>
        </w:rPr>
        <w:t>Կտրամադրվի աջակցություն Հայաստանի նորորարական էկոհամակարգի զարգացմանը։</w:t>
      </w:r>
    </w:p>
    <w:p w:rsidR="00FE1C91" w:rsidRPr="00FE1C91" w:rsidRDefault="00FE1C91" w:rsidP="00071A70">
      <w:pPr>
        <w:pStyle w:val="BodytextBullets"/>
        <w:tabs>
          <w:tab w:val="left" w:pos="9000"/>
        </w:tabs>
        <w:ind w:left="0" w:right="-38"/>
        <w:contextualSpacing/>
        <w:rPr>
          <w:lang w:val="hy-AM"/>
        </w:rPr>
      </w:pPr>
      <w:r w:rsidRPr="00FE1C91">
        <w:rPr>
          <w:lang w:val="hy-AM"/>
        </w:rPr>
        <w:t xml:space="preserve">Տիեզերական բնագավառում ՀՀ պետական բյուջեի ֆինանսավորմամբ կիրականացվեն 2 ծրագիր, որոնցից մեկի շրջանակներում ձեռք կբերվեն արբանյակի և երկրային կառավարման կենտրոնի ծրագրային ապահովման ծառայություններ, ինչպես նաև արտերկրի ընդունիչ կայանների միջոցով ՀՀ արբանյակից տվյալներ ստանալու ծառայություններ, իսկ երկրորդ միջոցառման շրջանակներում կշարունակվի թվային ծառայությունների ձեռքբերումը, որի նպատակն է Երկրի հեռակա դիտարկման ոլորտի տեխնոլոգիաների միջոցով՝ առկա ռազմավարական խնդիրների լուծման նպատակով,  ձեռքբերել տարբեր լուծաչափի տիեզերալուսանկարներ՝ պետական մարմինների կողմից օգտագործման համար: </w:t>
      </w:r>
    </w:p>
    <w:p w:rsidR="0077406C" w:rsidRPr="00142090" w:rsidRDefault="00DD2D20" w:rsidP="00071A70">
      <w:pPr>
        <w:pStyle w:val="BodyText1"/>
        <w:tabs>
          <w:tab w:val="left" w:pos="9000"/>
        </w:tabs>
        <w:ind w:left="0" w:right="-38"/>
        <w:contextualSpacing/>
        <w:rPr>
          <w:lang w:val="hy-AM" w:eastAsia="ru-RU"/>
        </w:rPr>
      </w:pPr>
      <w:r>
        <w:rPr>
          <w:lang w:val="hy-AM"/>
        </w:rPr>
        <w:t>Ն</w:t>
      </w:r>
      <w:r w:rsidR="0077406C" w:rsidRPr="00142090">
        <w:rPr>
          <w:lang w:val="hy-AM"/>
        </w:rPr>
        <w:t>շված</w:t>
      </w:r>
      <w:r>
        <w:rPr>
          <w:lang w:val="hy-AM"/>
        </w:rPr>
        <w:t>ների</w:t>
      </w:r>
      <w:r w:rsidR="0077406C" w:rsidRPr="00142090">
        <w:rPr>
          <w:lang w:val="hy-AM"/>
        </w:rPr>
        <w:t xml:space="preserve"> շրջանակներում կապահովվի հետևյալ արդյունքային ցուցանիշները՝ կպատրաստվեն շուրջ </w:t>
      </w:r>
      <w:r w:rsidR="00FE1C91">
        <w:rPr>
          <w:lang w:val="hy-AM"/>
        </w:rPr>
        <w:t>1350</w:t>
      </w:r>
      <w:r w:rsidR="0077406C" w:rsidRPr="00142090">
        <w:rPr>
          <w:lang w:val="hy-AM"/>
        </w:rPr>
        <w:t xml:space="preserve"> մասնագետներ, կիրականացվի մեկ աքսելերացիոն ծրագիր՝ 20 շահառու թիմերի և</w:t>
      </w:r>
      <w:r w:rsidR="00FE1C91">
        <w:rPr>
          <w:lang w:val="hy-AM"/>
        </w:rPr>
        <w:t xml:space="preserve"> 3</w:t>
      </w:r>
      <w:r w:rsidR="0077406C" w:rsidRPr="00142090">
        <w:rPr>
          <w:lang w:val="hy-AM"/>
        </w:rPr>
        <w:t>0 մասնակիցների համար</w:t>
      </w:r>
      <w:r w:rsidR="00FE1C91">
        <w:rPr>
          <w:lang w:val="hy-AM"/>
        </w:rPr>
        <w:t>, 3</w:t>
      </w:r>
      <w:r w:rsidR="0077406C" w:rsidRPr="00142090">
        <w:rPr>
          <w:lang w:val="hy-AM"/>
        </w:rPr>
        <w:t xml:space="preserve">0 շահառուների համար կիրականացվեն ձեռնարկատիրական ինկուբացիոն դասընթացներ: </w:t>
      </w:r>
    </w:p>
    <w:p w:rsidR="0077406C" w:rsidRPr="00142090" w:rsidRDefault="0077406C" w:rsidP="00071A70">
      <w:pPr>
        <w:pStyle w:val="BodyText1"/>
        <w:tabs>
          <w:tab w:val="left" w:pos="9000"/>
        </w:tabs>
        <w:ind w:left="0" w:right="-38"/>
        <w:contextualSpacing/>
        <w:rPr>
          <w:lang w:val="hy-AM"/>
        </w:rPr>
      </w:pPr>
      <w:r w:rsidRPr="00142090">
        <w:rPr>
          <w:lang w:val="hy-AM"/>
        </w:rPr>
        <w:t>Բացի այդ շուրջ</w:t>
      </w:r>
      <w:r w:rsidR="00C04E63">
        <w:rPr>
          <w:lang w:val="hy-AM"/>
        </w:rPr>
        <w:t xml:space="preserve"> 1</w:t>
      </w:r>
      <w:r w:rsidRPr="00142090">
        <w:rPr>
          <w:lang w:val="hy-AM"/>
        </w:rPr>
        <w:t>9.</w:t>
      </w:r>
      <w:r w:rsidR="00C04E63">
        <w:rPr>
          <w:lang w:val="hy-AM"/>
        </w:rPr>
        <w:t>5</w:t>
      </w:r>
      <w:r w:rsidRPr="00142090">
        <w:rPr>
          <w:lang w:val="hy-AM"/>
        </w:rPr>
        <w:t xml:space="preserve"> մլրդ դրամ է նախատեսվել </w:t>
      </w:r>
      <w:r w:rsidR="00C04E63" w:rsidRPr="00FE1C91">
        <w:rPr>
          <w:lang w:val="hy-AM"/>
        </w:rPr>
        <w:t>բարձր տեխնոլոգիական ոլորտի պետական աջակցության</w:t>
      </w:r>
      <w:r w:rsidR="00C04E63" w:rsidRPr="00142090">
        <w:rPr>
          <w:lang w:val="hy-AM"/>
        </w:rPr>
        <w:t xml:space="preserve"> </w:t>
      </w:r>
      <w:r w:rsidR="00C04E63">
        <w:rPr>
          <w:lang w:val="hy-AM"/>
        </w:rPr>
        <w:t>համար, որի շրջանակներում ակնկալվում է, որ կստացվի  1200 հայտեր և կբավարարվի դրանց շուրջ 60%-ը:</w:t>
      </w:r>
      <w:r w:rsidRPr="00142090">
        <w:rPr>
          <w:lang w:val="hy-AM"/>
        </w:rPr>
        <w:t xml:space="preserve"> </w:t>
      </w:r>
    </w:p>
    <w:p w:rsidR="0077406C" w:rsidRPr="00142090" w:rsidRDefault="0077406C" w:rsidP="00071A70">
      <w:pPr>
        <w:tabs>
          <w:tab w:val="left" w:pos="9000"/>
        </w:tabs>
        <w:ind w:right="-38"/>
        <w:contextualSpacing/>
        <w:jc w:val="both"/>
        <w:rPr>
          <w:rFonts w:ascii="GHEA Grapalat" w:hAnsi="GHEA Grapalat"/>
          <w:lang w:val="hy-AM"/>
        </w:rPr>
      </w:pPr>
    </w:p>
    <w:p w:rsidR="0077406C" w:rsidRPr="00142090" w:rsidRDefault="0077406C" w:rsidP="00071A70">
      <w:pPr>
        <w:pStyle w:val="BodyText1"/>
        <w:tabs>
          <w:tab w:val="left" w:pos="9000"/>
        </w:tabs>
        <w:ind w:left="0" w:right="-38"/>
        <w:contextualSpacing/>
        <w:rPr>
          <w:b/>
          <w:lang w:val="hy-AM"/>
        </w:rPr>
      </w:pPr>
      <w:r w:rsidRPr="00142090">
        <w:rPr>
          <w:b/>
          <w:lang w:val="hy-AM"/>
        </w:rPr>
        <w:t>Հեռահաղորդակցության ապահովում ծրագրի գծով</w:t>
      </w:r>
      <w:r w:rsidR="00C04E63">
        <w:rPr>
          <w:b/>
          <w:lang w:val="hy-AM"/>
        </w:rPr>
        <w:t xml:space="preserve"> 2026</w:t>
      </w:r>
      <w:r w:rsidRPr="00142090">
        <w:rPr>
          <w:b/>
          <w:lang w:val="hy-AM"/>
        </w:rPr>
        <w:t xml:space="preserve"> թվականին նախատեսվել է հատկացնել </w:t>
      </w:r>
      <w:r w:rsidR="00C04E63">
        <w:rPr>
          <w:b/>
          <w:lang w:val="hy-AM"/>
        </w:rPr>
        <w:t>96</w:t>
      </w:r>
      <w:r w:rsidR="00EA249A">
        <w:rPr>
          <w:b/>
          <w:lang w:val="hy-AM"/>
        </w:rPr>
        <w:t>3.4</w:t>
      </w:r>
      <w:r w:rsidRPr="00142090">
        <w:rPr>
          <w:b/>
          <w:lang w:val="hy-AM"/>
        </w:rPr>
        <w:t xml:space="preserve"> մլն դրամ:</w:t>
      </w:r>
    </w:p>
    <w:p w:rsidR="0077406C" w:rsidRPr="00142090" w:rsidRDefault="0077406C" w:rsidP="00071A70">
      <w:pPr>
        <w:pStyle w:val="BodyText1"/>
        <w:tabs>
          <w:tab w:val="left" w:pos="9000"/>
        </w:tabs>
        <w:ind w:left="0" w:right="-38"/>
        <w:contextualSpacing/>
        <w:rPr>
          <w:lang w:val="hy-AM"/>
        </w:rPr>
      </w:pPr>
      <w:r w:rsidRPr="00142090">
        <w:rPr>
          <w:lang w:val="hy-AM"/>
        </w:rPr>
        <w:t>Ծրագրի նպատակն է ապահովել ՀՀ հեռահաղորդակցության և կապի ծառայությունների որակի կանոնակարգումն ու բարելավումը:</w:t>
      </w:r>
    </w:p>
    <w:p w:rsidR="00C04E63" w:rsidRPr="00C04E63" w:rsidRDefault="0077406C" w:rsidP="00071A70">
      <w:pPr>
        <w:pStyle w:val="BodyText1"/>
        <w:tabs>
          <w:tab w:val="left" w:pos="9000"/>
        </w:tabs>
        <w:ind w:left="0" w:right="-38"/>
        <w:contextualSpacing/>
        <w:rPr>
          <w:lang w:val="hy-AM"/>
        </w:rPr>
      </w:pPr>
      <w:r w:rsidRPr="00142090">
        <w:rPr>
          <w:lang w:val="hy-AM"/>
        </w:rPr>
        <w:t>Ծրագրի շրջանակներում նախատեսվում է ռադիոհաճախականությունների տիրույթի 92 տոկոս մաքրության ապահովում, հեռահաղորդակ</w:t>
      </w:r>
      <w:r w:rsidRPr="00142090">
        <w:rPr>
          <w:lang w:val="hy-AM"/>
        </w:rPr>
        <w:softHyphen/>
        <w:t>ցության և կապի ծառայությունների որակի կանոնակարգում ու բարելավում, ռադիոեթերի մոնիթորինգի և ազդանշանների տեխնիկական պարամետրերի չափումների անցկացում, Հանրապետական սփռման մուլտիպլեքսի արբանյակային տարածման համար արբանյակային ունակության վարձակալում, ՀՀ-ում պետական մարմինների տվյալների փոխանակման կապի ապահովում և սպասարկում</w:t>
      </w:r>
      <w:r w:rsidR="00C04E63">
        <w:rPr>
          <w:lang w:val="hy-AM"/>
        </w:rPr>
        <w:t xml:space="preserve">, </w:t>
      </w:r>
      <w:r w:rsidR="00C04E63" w:rsidRPr="00C04E63">
        <w:rPr>
          <w:lang w:val="hy-AM"/>
        </w:rPr>
        <w:t>ինչպես նաև իրականացվելու է տեսալսողական մեդիա ոլորտի ուսումնասիրություն</w:t>
      </w:r>
      <w:r w:rsidR="00C04E63">
        <w:rPr>
          <w:lang w:val="hy-AM"/>
        </w:rPr>
        <w:t>,</w:t>
      </w:r>
      <w:r w:rsidR="00C04E63" w:rsidRPr="00C04E63">
        <w:rPr>
          <w:lang w:val="hy-AM"/>
        </w:rPr>
        <w:t xml:space="preserve"> առկա բովանդակության, խոսույթների և խնդիրների վերլուծություն, տեսալսողական հաղորդումների արդյունավետության մշտադիտարկում։ </w:t>
      </w:r>
    </w:p>
    <w:p w:rsidR="0077406C" w:rsidRPr="00142090" w:rsidRDefault="0077406C" w:rsidP="00071A70">
      <w:pPr>
        <w:pStyle w:val="BodyText1"/>
        <w:tabs>
          <w:tab w:val="left" w:pos="9000"/>
        </w:tabs>
        <w:ind w:left="0" w:right="-38"/>
        <w:contextualSpacing/>
        <w:rPr>
          <w:b/>
          <w:lang w:val="hy-AM"/>
        </w:rPr>
      </w:pPr>
      <w:r w:rsidRPr="00142090">
        <w:rPr>
          <w:b/>
          <w:lang w:val="hy-AM"/>
        </w:rPr>
        <w:t>Ռազմարդյունաբերության համակարգի զարգացում ծրագրի գծով 202</w:t>
      </w:r>
      <w:r w:rsidR="00C04E63">
        <w:rPr>
          <w:b/>
          <w:lang w:val="hy-AM"/>
        </w:rPr>
        <w:t>6</w:t>
      </w:r>
      <w:r w:rsidRPr="00142090">
        <w:rPr>
          <w:b/>
          <w:lang w:val="hy-AM"/>
        </w:rPr>
        <w:t xml:space="preserve"> թվականին նախատեսվել է հատկացնել </w:t>
      </w:r>
      <w:r w:rsidR="00C04E63">
        <w:rPr>
          <w:b/>
          <w:lang w:val="hy-AM"/>
        </w:rPr>
        <w:t>4</w:t>
      </w:r>
      <w:r w:rsidRPr="00142090">
        <w:rPr>
          <w:b/>
          <w:lang w:val="hy-AM"/>
        </w:rPr>
        <w:t>,</w:t>
      </w:r>
      <w:r w:rsidR="00C04E63">
        <w:rPr>
          <w:b/>
          <w:lang w:val="hy-AM"/>
        </w:rPr>
        <w:t>9</w:t>
      </w:r>
      <w:r w:rsidRPr="00142090">
        <w:rPr>
          <w:b/>
          <w:lang w:val="hy-AM"/>
        </w:rPr>
        <w:t>7</w:t>
      </w:r>
      <w:r w:rsidR="00C04E63">
        <w:rPr>
          <w:b/>
          <w:lang w:val="hy-AM"/>
        </w:rPr>
        <w:t>4</w:t>
      </w:r>
      <w:r w:rsidRPr="00142090">
        <w:rPr>
          <w:b/>
          <w:lang w:val="hy-AM"/>
        </w:rPr>
        <w:t>.</w:t>
      </w:r>
      <w:r w:rsidR="00C04E63">
        <w:rPr>
          <w:b/>
          <w:lang w:val="hy-AM"/>
        </w:rPr>
        <w:t>6</w:t>
      </w:r>
      <w:r w:rsidRPr="00142090">
        <w:rPr>
          <w:b/>
          <w:lang w:val="hy-AM"/>
        </w:rPr>
        <w:t xml:space="preserve"> մլն դրամ:</w:t>
      </w:r>
    </w:p>
    <w:p w:rsidR="0077406C" w:rsidRPr="00142090" w:rsidRDefault="0077406C" w:rsidP="00071A70">
      <w:pPr>
        <w:pStyle w:val="BodyText1"/>
        <w:tabs>
          <w:tab w:val="left" w:pos="9000"/>
        </w:tabs>
        <w:ind w:left="0" w:right="-38"/>
        <w:contextualSpacing/>
        <w:rPr>
          <w:lang w:val="hy-AM"/>
        </w:rPr>
      </w:pPr>
      <w:r w:rsidRPr="00142090">
        <w:rPr>
          <w:lang w:val="hy-AM"/>
        </w:rPr>
        <w:t xml:space="preserve">Ծրագրի նպատակն է նպաստել ՀՀ պաշտպանության և անվտանգության համակարգերի զարգացմանը, մասնավորապես իրականացնել գիտահետազոտական և փորձակոնստրուկտորական աշխատանքների իրականացում պաշտպանության համակարգի ապահովման համար: </w:t>
      </w:r>
    </w:p>
    <w:p w:rsidR="0077406C" w:rsidRPr="00142090" w:rsidRDefault="0077406C" w:rsidP="00071A70">
      <w:pPr>
        <w:pStyle w:val="BodyText1"/>
        <w:tabs>
          <w:tab w:val="left" w:pos="9000"/>
        </w:tabs>
        <w:ind w:left="0" w:right="-38"/>
        <w:contextualSpacing/>
        <w:rPr>
          <w:b/>
          <w:lang w:val="hy-AM"/>
        </w:rPr>
      </w:pPr>
      <w:r w:rsidRPr="00142090">
        <w:rPr>
          <w:b/>
          <w:lang w:val="hy-AM"/>
        </w:rPr>
        <w:t>202</w:t>
      </w:r>
      <w:r w:rsidR="00C04E63">
        <w:rPr>
          <w:b/>
          <w:lang w:val="hy-AM"/>
        </w:rPr>
        <w:t>6</w:t>
      </w:r>
      <w:r w:rsidRPr="00142090">
        <w:rPr>
          <w:b/>
          <w:lang w:val="hy-AM"/>
        </w:rPr>
        <w:t>թ</w:t>
      </w:r>
      <w:r w:rsidRPr="00142090">
        <w:rPr>
          <w:rFonts w:ascii="Cambria Math" w:hAnsi="Cambria Math" w:cs="Cambria Math"/>
          <w:b/>
          <w:lang w:val="hy-AM"/>
        </w:rPr>
        <w:t>․</w:t>
      </w:r>
      <w:r w:rsidRPr="00142090">
        <w:rPr>
          <w:b/>
          <w:lang w:val="hy-AM"/>
        </w:rPr>
        <w:t xml:space="preserve"> նախատեսվում է.</w:t>
      </w:r>
    </w:p>
    <w:p w:rsidR="0077406C" w:rsidRPr="00142090" w:rsidRDefault="0077406C" w:rsidP="00071A70">
      <w:pPr>
        <w:pStyle w:val="BodytextBullets"/>
        <w:tabs>
          <w:tab w:val="left" w:pos="9000"/>
        </w:tabs>
        <w:ind w:left="0" w:right="-38"/>
        <w:contextualSpacing/>
        <w:rPr>
          <w:lang w:val="hy-AM"/>
        </w:rPr>
      </w:pPr>
      <w:r w:rsidRPr="00142090">
        <w:rPr>
          <w:lang w:val="hy-AM"/>
        </w:rPr>
        <w:t>ՀՀ զինված ուժերում և այլ զորքերում շահագործվող սպառազինության և ռազմական տեխնիկայի ու ռազմատեխնիկական ունեցվածքի նորոգման համար անհրաժեշտ հզորությունների ստեղծումը, պահպանումը և զարգացումը,</w:t>
      </w:r>
    </w:p>
    <w:p w:rsidR="0077406C" w:rsidRPr="00142090" w:rsidRDefault="0077406C" w:rsidP="00071A70">
      <w:pPr>
        <w:pStyle w:val="BodytextBullets"/>
        <w:tabs>
          <w:tab w:val="left" w:pos="9000"/>
        </w:tabs>
        <w:ind w:left="0" w:right="-38"/>
        <w:contextualSpacing/>
        <w:rPr>
          <w:lang w:val="hy-AM"/>
        </w:rPr>
      </w:pPr>
      <w:r w:rsidRPr="00142090">
        <w:rPr>
          <w:lang w:val="hy-AM"/>
        </w:rPr>
        <w:t>ՀՀ զինված ուժերում և այլ զորքերում շահագործվող սպառազինության և ռազմական տեխնիկայի և ռազմատեխնիկական ունեցվածքի արդիականացման գործընթացի յուրացում,</w:t>
      </w:r>
    </w:p>
    <w:p w:rsidR="0077406C" w:rsidRDefault="0077406C" w:rsidP="00071A70">
      <w:pPr>
        <w:pStyle w:val="BodytextBullets"/>
        <w:tabs>
          <w:tab w:val="left" w:pos="9000"/>
        </w:tabs>
        <w:ind w:left="0" w:right="-38"/>
        <w:contextualSpacing/>
        <w:rPr>
          <w:lang w:val="hy-AM"/>
        </w:rPr>
      </w:pPr>
      <w:r w:rsidRPr="00142090">
        <w:rPr>
          <w:lang w:val="hy-AM"/>
        </w:rPr>
        <w:t>Ռազմարդյունաբերության ոլորտի</w:t>
      </w:r>
      <w:r w:rsidR="00C04E63">
        <w:rPr>
          <w:lang w:val="hy-AM"/>
        </w:rPr>
        <w:t xml:space="preserve"> </w:t>
      </w:r>
      <w:r w:rsidRPr="00142090">
        <w:rPr>
          <w:lang w:val="hy-AM"/>
        </w:rPr>
        <w:t>մասնագետների պատրաստում։</w:t>
      </w:r>
    </w:p>
    <w:p w:rsidR="00C04E63" w:rsidRDefault="00C04E63" w:rsidP="00071A70">
      <w:pPr>
        <w:pStyle w:val="BodytextBullets"/>
        <w:tabs>
          <w:tab w:val="left" w:pos="9000"/>
        </w:tabs>
        <w:ind w:left="0" w:right="-38"/>
        <w:contextualSpacing/>
        <w:rPr>
          <w:lang w:val="hy-AM"/>
        </w:rPr>
      </w:pPr>
      <w:r w:rsidRPr="00C04E63">
        <w:rPr>
          <w:lang w:val="hy-AM"/>
        </w:rPr>
        <w:t>Ռազմարդյունաբերական ցուցահանդեսների մասնակցություն:</w:t>
      </w:r>
    </w:p>
    <w:p w:rsidR="00C04E63" w:rsidRPr="00142090" w:rsidRDefault="00C04E63" w:rsidP="00071A70">
      <w:pPr>
        <w:pStyle w:val="BodytextBullets"/>
        <w:numPr>
          <w:ilvl w:val="0"/>
          <w:numId w:val="0"/>
        </w:numPr>
        <w:tabs>
          <w:tab w:val="left" w:pos="9000"/>
        </w:tabs>
        <w:ind w:right="-38"/>
        <w:contextualSpacing/>
        <w:rPr>
          <w:lang w:val="hy-AM"/>
        </w:rPr>
      </w:pPr>
    </w:p>
    <w:p w:rsidR="0077406C" w:rsidRPr="00142090" w:rsidRDefault="00C00456" w:rsidP="00C00456">
      <w:pPr>
        <w:pStyle w:val="BodyText1"/>
        <w:tabs>
          <w:tab w:val="left" w:pos="9000"/>
        </w:tabs>
        <w:ind w:left="0" w:right="-38"/>
        <w:contextualSpacing/>
        <w:rPr>
          <w:b/>
          <w:lang w:val="hy-AM"/>
        </w:rPr>
      </w:pPr>
      <w:r w:rsidRPr="00C00456">
        <w:rPr>
          <w:b/>
          <w:lang w:val="hy-AM"/>
        </w:rPr>
        <w:t>Թվային փոխակերպման գործընթացի իրականացում</w:t>
      </w:r>
      <w:r>
        <w:rPr>
          <w:b/>
          <w:lang w:val="hy-AM"/>
        </w:rPr>
        <w:t xml:space="preserve"> ծրագրի գծով </w:t>
      </w:r>
      <w:r w:rsidR="0077406C" w:rsidRPr="00142090">
        <w:rPr>
          <w:b/>
          <w:lang w:val="hy-AM"/>
        </w:rPr>
        <w:t>202</w:t>
      </w:r>
      <w:r w:rsidR="00C04E63">
        <w:rPr>
          <w:b/>
          <w:lang w:val="hy-AM"/>
        </w:rPr>
        <w:t>6</w:t>
      </w:r>
      <w:r w:rsidR="0077406C" w:rsidRPr="00142090">
        <w:rPr>
          <w:b/>
          <w:lang w:val="hy-AM"/>
        </w:rPr>
        <w:t xml:space="preserve"> թվականին նախատեսվել է հատկացնել </w:t>
      </w:r>
      <w:r w:rsidR="00C04E63">
        <w:rPr>
          <w:b/>
          <w:lang w:val="hy-AM"/>
        </w:rPr>
        <w:t>8</w:t>
      </w:r>
      <w:r w:rsidR="0077406C" w:rsidRPr="00142090">
        <w:rPr>
          <w:b/>
          <w:lang w:val="hy-AM"/>
        </w:rPr>
        <w:t>,</w:t>
      </w:r>
      <w:r w:rsidR="00C04E63">
        <w:rPr>
          <w:b/>
          <w:lang w:val="hy-AM"/>
        </w:rPr>
        <w:t>08</w:t>
      </w:r>
      <w:r w:rsidR="00EA249A">
        <w:rPr>
          <w:b/>
          <w:lang w:val="hy-AM"/>
        </w:rPr>
        <w:t>2</w:t>
      </w:r>
      <w:r w:rsidR="0077406C" w:rsidRPr="00142090">
        <w:rPr>
          <w:b/>
          <w:lang w:val="hy-AM"/>
        </w:rPr>
        <w:t>.</w:t>
      </w:r>
      <w:r w:rsidR="00EA249A">
        <w:rPr>
          <w:b/>
          <w:lang w:val="hy-AM"/>
        </w:rPr>
        <w:t>1</w:t>
      </w:r>
      <w:r w:rsidR="0077406C" w:rsidRPr="00142090">
        <w:rPr>
          <w:b/>
          <w:lang w:val="hy-AM"/>
        </w:rPr>
        <w:t xml:space="preserve"> մլն դրամ</w:t>
      </w:r>
      <w:r>
        <w:rPr>
          <w:b/>
          <w:lang w:val="hy-AM"/>
        </w:rPr>
        <w:t xml:space="preserve">, որից 5.0 մլն դրամը </w:t>
      </w:r>
      <w:r w:rsidRPr="00142090">
        <w:rPr>
          <w:b/>
          <w:lang w:val="hy-AM"/>
        </w:rPr>
        <w:t xml:space="preserve">Միասնական թվային միջավայրի ձևավորում </w:t>
      </w:r>
      <w:r>
        <w:rPr>
          <w:b/>
          <w:lang w:val="hy-AM"/>
        </w:rPr>
        <w:t>միջոցառմանը:</w:t>
      </w:r>
    </w:p>
    <w:p w:rsidR="0077406C" w:rsidRPr="00142090" w:rsidRDefault="0077406C" w:rsidP="00071A70">
      <w:pPr>
        <w:pStyle w:val="BodyText1"/>
        <w:tabs>
          <w:tab w:val="left" w:pos="9000"/>
        </w:tabs>
        <w:ind w:left="0" w:right="-38"/>
        <w:contextualSpacing/>
        <w:rPr>
          <w:lang w:val="hy-AM"/>
        </w:rPr>
      </w:pPr>
      <w:r w:rsidRPr="00142090">
        <w:rPr>
          <w:lang w:val="hy-AM"/>
        </w:rPr>
        <w:t xml:space="preserve">Ծրագրի շրջանակներում նախատեսվում է պետական մարմինների կողմից իրականացվող թվային փոխակերպման միջոցառումների իրականացում, տեղեկատվական անվտանգության, Էլեկտրոնային կառավարման համակարգի ներդրման և զարգացման ոլորտներում քաղաքականության իրականացում: Թվայնացման հետ կապված բոլոր ծախսերը խմբավորվել են այս ծրագրի ներքո: Թվայնացման առաջարկները կընտրվեն և կֆինանսավորվեն ըստ դրանց </w:t>
      </w:r>
      <w:r w:rsidRPr="00142090">
        <w:rPr>
          <w:lang w:val="hy-AM"/>
        </w:rPr>
        <w:lastRenderedPageBreak/>
        <w:t xml:space="preserve">առաջնահերթության՝ թվայնացման օրակարգին համահունչ, թվայնացման խորհրդի դրական եզրակացության և տեխնիկական առաջադրանքների բավարար պատրաստվածության պարագայում: Ծրագրի շրջանակներում նախատեսված է նաև ՀՀ ՖՆ և ՌԴ ֆինանսների նախարարության միջև` ՌԴ կողմից ՀՀ-ին անհատույց ֆինանսական օգնության դրամաշնորհային ծրագրի շրջանակներում Կառավարության ֆինանսական կառավարման տեղեկատվական համակարգերի ներդրում և մի շարք այլ միջոցառումների իրականացումը: </w:t>
      </w:r>
    </w:p>
    <w:sectPr w:rsidR="0077406C" w:rsidRPr="00142090" w:rsidSect="00193E1E">
      <w:footerReference w:type="default" r:id="rId9"/>
      <w:pgSz w:w="12240" w:h="15840"/>
      <w:pgMar w:top="1440" w:right="758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55C" w:rsidRDefault="003E255C" w:rsidP="003E255C">
      <w:pPr>
        <w:spacing w:before="0" w:after="0" w:line="240" w:lineRule="auto"/>
      </w:pPr>
      <w:r>
        <w:separator/>
      </w:r>
    </w:p>
  </w:endnote>
  <w:endnote w:type="continuationSeparator" w:id="0">
    <w:p w:rsidR="003E255C" w:rsidRDefault="003E255C" w:rsidP="003E255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52247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E255C" w:rsidRDefault="003E255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100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E255C" w:rsidRDefault="003E25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55C" w:rsidRDefault="003E255C" w:rsidP="003E255C">
      <w:pPr>
        <w:spacing w:before="0" w:after="0" w:line="240" w:lineRule="auto"/>
      </w:pPr>
      <w:r>
        <w:separator/>
      </w:r>
    </w:p>
  </w:footnote>
  <w:footnote w:type="continuationSeparator" w:id="0">
    <w:p w:rsidR="003E255C" w:rsidRDefault="003E255C" w:rsidP="003E255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F2CD2"/>
    <w:multiLevelType w:val="multilevel"/>
    <w:tmpl w:val="6142BF92"/>
    <w:lvl w:ilvl="0">
      <w:start w:val="208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" w15:restartNumberingAfterBreak="0">
    <w:nsid w:val="07172AB0"/>
    <w:multiLevelType w:val="multilevel"/>
    <w:tmpl w:val="C3D43556"/>
    <w:lvl w:ilvl="0">
      <w:start w:val="2"/>
      <w:numFmt w:val="decimal"/>
      <w:lvlText w:val="%1"/>
      <w:lvlJc w:val="left"/>
      <w:pPr>
        <w:ind w:left="1155" w:hanging="11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45" w:hanging="11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335" w:hanging="11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71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1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5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880"/>
      </w:pPr>
      <w:rPr>
        <w:rFonts w:hint="default"/>
      </w:rPr>
    </w:lvl>
  </w:abstractNum>
  <w:abstractNum w:abstractNumId="2" w15:restartNumberingAfterBreak="0">
    <w:nsid w:val="12B843B9"/>
    <w:multiLevelType w:val="multilevel"/>
    <w:tmpl w:val="BA0E327E"/>
    <w:lvl w:ilvl="0">
      <w:start w:val="19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F023B6A"/>
    <w:multiLevelType w:val="multilevel"/>
    <w:tmpl w:val="E3C45454"/>
    <w:lvl w:ilvl="0">
      <w:start w:val="2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5" w:hanging="795"/>
      </w:pPr>
      <w:rPr>
        <w:rFonts w:hint="default"/>
      </w:rPr>
    </w:lvl>
    <w:lvl w:ilvl="2">
      <w:start w:val="15"/>
      <w:numFmt w:val="decimal"/>
      <w:lvlText w:val="%1.%2.%3."/>
      <w:lvlJc w:val="left"/>
      <w:pPr>
        <w:ind w:left="127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4" w15:restartNumberingAfterBreak="0">
    <w:nsid w:val="232D2C74"/>
    <w:multiLevelType w:val="multilevel"/>
    <w:tmpl w:val="55AE6FCA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77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5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1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2520"/>
      </w:pPr>
      <w:rPr>
        <w:rFonts w:hint="default"/>
      </w:rPr>
    </w:lvl>
  </w:abstractNum>
  <w:abstractNum w:abstractNumId="5" w15:restartNumberingAfterBreak="0">
    <w:nsid w:val="28B56240"/>
    <w:multiLevelType w:val="multilevel"/>
    <w:tmpl w:val="3908554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70" w:hanging="720"/>
      </w:pPr>
      <w:rPr>
        <w:rFonts w:ascii="GHEA Grapalat" w:hAnsi="GHEA Grapalat" w:hint="default"/>
      </w:rPr>
    </w:lvl>
    <w:lvl w:ilvl="2">
      <w:start w:val="1"/>
      <w:numFmt w:val="decimal"/>
      <w:lvlText w:val="%1.%2.%3."/>
      <w:lvlJc w:val="left"/>
      <w:pPr>
        <w:ind w:left="1710" w:hanging="1080"/>
      </w:pPr>
      <w:rPr>
        <w:rFonts w:hint="default"/>
        <w:b/>
        <w:color w:val="404040" w:themeColor="text1" w:themeTint="BF"/>
        <w:sz w:val="32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6" w15:restartNumberingAfterBreak="0">
    <w:nsid w:val="2E3B40CA"/>
    <w:multiLevelType w:val="hybridMultilevel"/>
    <w:tmpl w:val="3D2E5BD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403C105D"/>
    <w:multiLevelType w:val="hybridMultilevel"/>
    <w:tmpl w:val="EDC06B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6B962AE"/>
    <w:multiLevelType w:val="multilevel"/>
    <w:tmpl w:val="FB22ECF2"/>
    <w:lvl w:ilvl="0">
      <w:start w:val="17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4DF7344B"/>
    <w:multiLevelType w:val="hybridMultilevel"/>
    <w:tmpl w:val="C91CC4E2"/>
    <w:lvl w:ilvl="0" w:tplc="3500BE6C">
      <w:start w:val="1"/>
      <w:numFmt w:val="bullet"/>
      <w:pStyle w:val="BodytextBullets"/>
      <w:lvlText w:val=""/>
      <w:lvlJc w:val="left"/>
      <w:pPr>
        <w:ind w:left="36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17363F"/>
    <w:multiLevelType w:val="multilevel"/>
    <w:tmpl w:val="F27AFA58"/>
    <w:lvl w:ilvl="0">
      <w:start w:val="2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35" w:hanging="1215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575" w:hanging="1215"/>
      </w:pPr>
      <w:rPr>
        <w:rFonts w:ascii="GHEA Grapalat" w:hAnsi="GHEA Grapalat" w:hint="default"/>
      </w:rPr>
    </w:lvl>
    <w:lvl w:ilvl="3">
      <w:start w:val="1"/>
      <w:numFmt w:val="decimal"/>
      <w:lvlText w:val="%1.%2.%3.%4."/>
      <w:lvlJc w:val="left"/>
      <w:pPr>
        <w:ind w:left="171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2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3240"/>
      </w:pPr>
      <w:rPr>
        <w:rFonts w:hint="default"/>
      </w:rPr>
    </w:lvl>
  </w:abstractNum>
  <w:abstractNum w:abstractNumId="11" w15:restartNumberingAfterBreak="0">
    <w:nsid w:val="56954BB0"/>
    <w:multiLevelType w:val="hybridMultilevel"/>
    <w:tmpl w:val="AFC6CD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0F0A91"/>
    <w:multiLevelType w:val="hybridMultilevel"/>
    <w:tmpl w:val="13108D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0906B8"/>
    <w:multiLevelType w:val="multilevel"/>
    <w:tmpl w:val="EF5E891E"/>
    <w:lvl w:ilvl="0">
      <w:start w:val="1"/>
      <w:numFmt w:val="decimal"/>
      <w:lvlText w:val="%1."/>
      <w:lvlJc w:val="left"/>
      <w:pPr>
        <w:ind w:left="915" w:hanging="91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0" w:hanging="915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153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1440"/>
      </w:pPr>
      <w:rPr>
        <w:rFonts w:hint="default"/>
        <w:b/>
        <w:color w:val="000000" w:themeColor="text1"/>
        <w:sz w:val="28"/>
      </w:rPr>
    </w:lvl>
    <w:lvl w:ilvl="4">
      <w:start w:val="1"/>
      <w:numFmt w:val="decimal"/>
      <w:lvlText w:val="%1.%2.%3.%4.%5."/>
      <w:lvlJc w:val="left"/>
      <w:pPr>
        <w:ind w:left="23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95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2880"/>
      </w:pPr>
      <w:rPr>
        <w:rFonts w:hint="default"/>
      </w:rPr>
    </w:lvl>
  </w:abstractNum>
  <w:abstractNum w:abstractNumId="14" w15:restartNumberingAfterBreak="0">
    <w:nsid w:val="7BAB3312"/>
    <w:multiLevelType w:val="multilevel"/>
    <w:tmpl w:val="67EE9356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  <w:sz w:val="32"/>
      </w:rPr>
    </w:lvl>
    <w:lvl w:ilvl="1">
      <w:start w:val="16"/>
      <w:numFmt w:val="decimal"/>
      <w:lvlText w:val="%1.%2."/>
      <w:lvlJc w:val="left"/>
      <w:pPr>
        <w:ind w:left="117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980" w:hanging="1080"/>
      </w:pPr>
      <w:rPr>
        <w:rFonts w:hint="default"/>
        <w:sz w:val="32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  <w:sz w:val="32"/>
      </w:rPr>
    </w:lvl>
    <w:lvl w:ilvl="4">
      <w:start w:val="1"/>
      <w:numFmt w:val="decimal"/>
      <w:lvlText w:val="%1.%2.%3.%4.%5."/>
      <w:lvlJc w:val="left"/>
      <w:pPr>
        <w:ind w:left="3240" w:hanging="1440"/>
      </w:pPr>
      <w:rPr>
        <w:rFonts w:hint="default"/>
        <w:sz w:val="32"/>
      </w:rPr>
    </w:lvl>
    <w:lvl w:ilvl="5">
      <w:start w:val="1"/>
      <w:numFmt w:val="decimal"/>
      <w:lvlText w:val="%1.%2.%3.%4.%5.%6."/>
      <w:lvlJc w:val="left"/>
      <w:pPr>
        <w:ind w:left="4050" w:hanging="1800"/>
      </w:pPr>
      <w:rPr>
        <w:rFonts w:hint="default"/>
        <w:sz w:val="32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  <w:sz w:val="32"/>
      </w:rPr>
    </w:lvl>
    <w:lvl w:ilvl="7">
      <w:start w:val="1"/>
      <w:numFmt w:val="decimal"/>
      <w:lvlText w:val="%1.%2.%3.%4.%5.%6.%7.%8."/>
      <w:lvlJc w:val="left"/>
      <w:pPr>
        <w:ind w:left="5310" w:hanging="2160"/>
      </w:pPr>
      <w:rPr>
        <w:rFonts w:hint="default"/>
        <w:sz w:val="32"/>
      </w:rPr>
    </w:lvl>
    <w:lvl w:ilvl="8">
      <w:start w:val="1"/>
      <w:numFmt w:val="decimal"/>
      <w:lvlText w:val="%1.%2.%3.%4.%5.%6.%7.%8.%9."/>
      <w:lvlJc w:val="left"/>
      <w:pPr>
        <w:ind w:left="6120" w:hanging="2520"/>
      </w:pPr>
      <w:rPr>
        <w:rFonts w:hint="default"/>
        <w:sz w:val="32"/>
      </w:rPr>
    </w:lvl>
  </w:abstractNum>
  <w:abstractNum w:abstractNumId="15" w15:restartNumberingAfterBreak="0">
    <w:nsid w:val="7E125A91"/>
    <w:multiLevelType w:val="multilevel"/>
    <w:tmpl w:val="74545132"/>
    <w:lvl w:ilvl="0">
      <w:start w:val="2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96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3240"/>
      </w:pPr>
      <w:rPr>
        <w:rFonts w:hint="default"/>
      </w:rPr>
    </w:lvl>
  </w:abstractNum>
  <w:abstractNum w:abstractNumId="16" w15:restartNumberingAfterBreak="0">
    <w:nsid w:val="7FB22272"/>
    <w:multiLevelType w:val="multilevel"/>
    <w:tmpl w:val="726C1AE2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b/>
        <w:color w:val="000000" w:themeColor="text1"/>
        <w:sz w:val="28"/>
      </w:rPr>
    </w:lvl>
    <w:lvl w:ilvl="1">
      <w:start w:val="16"/>
      <w:numFmt w:val="decimal"/>
      <w:lvlText w:val="%1.%2"/>
      <w:lvlJc w:val="left"/>
      <w:pPr>
        <w:ind w:left="1057" w:hanging="720"/>
      </w:pPr>
      <w:rPr>
        <w:rFonts w:hint="default"/>
        <w:b/>
        <w:color w:val="000000" w:themeColor="text1"/>
        <w:sz w:val="28"/>
      </w:rPr>
    </w:lvl>
    <w:lvl w:ilvl="2">
      <w:start w:val="1"/>
      <w:numFmt w:val="decimal"/>
      <w:lvlText w:val="%1.%2.%3"/>
      <w:lvlJc w:val="left"/>
      <w:pPr>
        <w:ind w:left="1394" w:hanging="720"/>
      </w:pPr>
      <w:rPr>
        <w:rFonts w:hint="default"/>
        <w:b/>
        <w:color w:val="000000" w:themeColor="text1"/>
        <w:sz w:val="28"/>
      </w:rPr>
    </w:lvl>
    <w:lvl w:ilvl="3">
      <w:start w:val="1"/>
      <w:numFmt w:val="decimal"/>
      <w:lvlText w:val="%1.%2.%3.%4"/>
      <w:lvlJc w:val="left"/>
      <w:pPr>
        <w:ind w:left="2091" w:hanging="1080"/>
      </w:pPr>
      <w:rPr>
        <w:rFonts w:hint="default"/>
        <w:b/>
        <w:color w:val="000000" w:themeColor="text1"/>
        <w:sz w:val="28"/>
      </w:rPr>
    </w:lvl>
    <w:lvl w:ilvl="4">
      <w:start w:val="1"/>
      <w:numFmt w:val="decimal"/>
      <w:lvlText w:val="%1.%2.%3.%4.%5"/>
      <w:lvlJc w:val="left"/>
      <w:pPr>
        <w:ind w:left="2428" w:hanging="1080"/>
      </w:pPr>
      <w:rPr>
        <w:rFonts w:hint="default"/>
        <w:b/>
        <w:color w:val="000000" w:themeColor="text1"/>
        <w:sz w:val="28"/>
      </w:rPr>
    </w:lvl>
    <w:lvl w:ilvl="5">
      <w:start w:val="1"/>
      <w:numFmt w:val="decimal"/>
      <w:lvlText w:val="%1.%2.%3.%4.%5.%6"/>
      <w:lvlJc w:val="left"/>
      <w:pPr>
        <w:ind w:left="3125" w:hanging="1440"/>
      </w:pPr>
      <w:rPr>
        <w:rFonts w:hint="default"/>
        <w:b/>
        <w:color w:val="000000" w:themeColor="text1"/>
        <w:sz w:val="28"/>
      </w:rPr>
    </w:lvl>
    <w:lvl w:ilvl="6">
      <w:start w:val="1"/>
      <w:numFmt w:val="decimal"/>
      <w:lvlText w:val="%1.%2.%3.%4.%5.%6.%7"/>
      <w:lvlJc w:val="left"/>
      <w:pPr>
        <w:ind w:left="3462" w:hanging="1440"/>
      </w:pPr>
      <w:rPr>
        <w:rFonts w:hint="default"/>
        <w:b/>
        <w:color w:val="000000" w:themeColor="text1"/>
        <w:sz w:val="28"/>
      </w:rPr>
    </w:lvl>
    <w:lvl w:ilvl="7">
      <w:start w:val="1"/>
      <w:numFmt w:val="decimal"/>
      <w:lvlText w:val="%1.%2.%3.%4.%5.%6.%7.%8"/>
      <w:lvlJc w:val="left"/>
      <w:pPr>
        <w:ind w:left="4159" w:hanging="1800"/>
      </w:pPr>
      <w:rPr>
        <w:rFonts w:hint="default"/>
        <w:b/>
        <w:color w:val="000000" w:themeColor="text1"/>
        <w:sz w:val="28"/>
      </w:rPr>
    </w:lvl>
    <w:lvl w:ilvl="8">
      <w:start w:val="1"/>
      <w:numFmt w:val="decimal"/>
      <w:lvlText w:val="%1.%2.%3.%4.%5.%6.%7.%8.%9"/>
      <w:lvlJc w:val="left"/>
      <w:pPr>
        <w:ind w:left="4856" w:hanging="2160"/>
      </w:pPr>
      <w:rPr>
        <w:rFonts w:hint="default"/>
        <w:b/>
        <w:color w:val="000000" w:themeColor="text1"/>
        <w:sz w:val="28"/>
      </w:r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3"/>
  </w:num>
  <w:num w:numId="5">
    <w:abstractNumId w:val="12"/>
  </w:num>
  <w:num w:numId="6">
    <w:abstractNumId w:val="7"/>
  </w:num>
  <w:num w:numId="7">
    <w:abstractNumId w:val="15"/>
  </w:num>
  <w:num w:numId="8">
    <w:abstractNumId w:val="10"/>
  </w:num>
  <w:num w:numId="9">
    <w:abstractNumId w:val="1"/>
  </w:num>
  <w:num w:numId="10">
    <w:abstractNumId w:val="5"/>
  </w:num>
  <w:num w:numId="11">
    <w:abstractNumId w:val="9"/>
  </w:num>
  <w:num w:numId="12">
    <w:abstractNumId w:val="9"/>
  </w:num>
  <w:num w:numId="13">
    <w:abstractNumId w:val="13"/>
  </w:num>
  <w:num w:numId="14">
    <w:abstractNumId w:val="8"/>
  </w:num>
  <w:num w:numId="15">
    <w:abstractNumId w:val="14"/>
  </w:num>
  <w:num w:numId="16">
    <w:abstractNumId w:val="16"/>
  </w:num>
  <w:num w:numId="17">
    <w:abstractNumId w:val="4"/>
  </w:num>
  <w:num w:numId="18">
    <w:abstractNumId w:val="0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6BF"/>
    <w:rsid w:val="00071A70"/>
    <w:rsid w:val="00072042"/>
    <w:rsid w:val="00142090"/>
    <w:rsid w:val="00193E1E"/>
    <w:rsid w:val="001B0B0E"/>
    <w:rsid w:val="00214E0D"/>
    <w:rsid w:val="00231C98"/>
    <w:rsid w:val="00257EAC"/>
    <w:rsid w:val="002C764E"/>
    <w:rsid w:val="003E255C"/>
    <w:rsid w:val="004D275F"/>
    <w:rsid w:val="00595728"/>
    <w:rsid w:val="005E63C5"/>
    <w:rsid w:val="00673925"/>
    <w:rsid w:val="006F403D"/>
    <w:rsid w:val="00704906"/>
    <w:rsid w:val="0077406C"/>
    <w:rsid w:val="007957EC"/>
    <w:rsid w:val="007A0686"/>
    <w:rsid w:val="007A5292"/>
    <w:rsid w:val="007B43D5"/>
    <w:rsid w:val="008822C4"/>
    <w:rsid w:val="00905A95"/>
    <w:rsid w:val="009D2D92"/>
    <w:rsid w:val="009D66BF"/>
    <w:rsid w:val="009F1FA8"/>
    <w:rsid w:val="00A351CB"/>
    <w:rsid w:val="00A63184"/>
    <w:rsid w:val="00BC22F1"/>
    <w:rsid w:val="00C00456"/>
    <w:rsid w:val="00C04E63"/>
    <w:rsid w:val="00D618F1"/>
    <w:rsid w:val="00DD2D20"/>
    <w:rsid w:val="00DD5EA4"/>
    <w:rsid w:val="00E861FD"/>
    <w:rsid w:val="00E93A09"/>
    <w:rsid w:val="00EA249A"/>
    <w:rsid w:val="00EC1006"/>
    <w:rsid w:val="00EE7876"/>
    <w:rsid w:val="00EF4563"/>
    <w:rsid w:val="00F8492F"/>
    <w:rsid w:val="00F970B5"/>
    <w:rsid w:val="00FA3321"/>
    <w:rsid w:val="00FE1C91"/>
    <w:rsid w:val="00FE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D7863"/>
  <w15:chartTrackingRefBased/>
  <w15:docId w15:val="{28CB1022-9CC6-48C9-B3BA-80A494B2F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Body"/>
    <w:rsid w:val="009D66BF"/>
    <w:pPr>
      <w:spacing w:before="120" w:after="120" w:line="276" w:lineRule="auto"/>
    </w:pPr>
    <w:rPr>
      <w:rFonts w:eastAsiaTheme="minorEastAsia"/>
      <w:color w:val="404040" w:themeColor="text1" w:themeTint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7406C"/>
    <w:pPr>
      <w:keepNext/>
      <w:keepLines/>
      <w:spacing w:before="220" w:after="40"/>
      <w:outlineLvl w:val="4"/>
    </w:pPr>
    <w:rPr>
      <w:rFonts w:ascii="Calibri" w:eastAsia="Calibri" w:hAnsi="Calibri" w:cs="Calibri"/>
      <w:b/>
      <w:color w:val="auto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OC3">
    <w:name w:val="TOC 3 | Ենթաբաժիններ"/>
    <w:basedOn w:val="Normal"/>
    <w:link w:val="TOC3Char"/>
    <w:qFormat/>
    <w:rsid w:val="009D66BF"/>
    <w:pPr>
      <w:spacing w:before="480" w:after="360"/>
    </w:pPr>
    <w:rPr>
      <w:rFonts w:ascii="GHEA Grapalat" w:hAnsi="GHEA Grapalat"/>
      <w:color w:val="C9C9C9" w:themeColor="accent3" w:themeTint="99"/>
      <w:sz w:val="28"/>
      <w:szCs w:val="20"/>
    </w:rPr>
  </w:style>
  <w:style w:type="character" w:customStyle="1" w:styleId="TOC3Char">
    <w:name w:val="TOC 3 | Ենթաբաժիններ Char"/>
    <w:basedOn w:val="DefaultParagraphFont"/>
    <w:link w:val="TOC3"/>
    <w:rsid w:val="009D66BF"/>
    <w:rPr>
      <w:rFonts w:ascii="GHEA Grapalat" w:eastAsiaTheme="minorEastAsia" w:hAnsi="GHEA Grapalat"/>
      <w:color w:val="C9C9C9" w:themeColor="accent3" w:themeTint="99"/>
      <w:sz w:val="28"/>
      <w:szCs w:val="20"/>
    </w:rPr>
  </w:style>
  <w:style w:type="paragraph" w:customStyle="1" w:styleId="BodyText1">
    <w:name w:val="Body Text1"/>
    <w:next w:val="Normal"/>
    <w:link w:val="BodytextChar"/>
    <w:qFormat/>
    <w:rsid w:val="009D66BF"/>
    <w:pPr>
      <w:spacing w:before="120" w:after="120" w:line="276" w:lineRule="auto"/>
      <w:ind w:left="432"/>
      <w:jc w:val="both"/>
    </w:pPr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BodytextChar">
    <w:name w:val="Body text Char"/>
    <w:basedOn w:val="DefaultParagraphFont"/>
    <w:link w:val="BodyText1"/>
    <w:rsid w:val="009D66BF"/>
    <w:rPr>
      <w:rFonts w:ascii="GHEA Grapalat" w:eastAsiaTheme="minorEastAsia" w:hAnsi="GHEA Grapalat"/>
      <w:color w:val="404040" w:themeColor="text1" w:themeTint="BF"/>
      <w:szCs w:val="20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,List Paragraph1,Bullet1,Bullets,References,IBL List Paragraph,Resume Title,Ha"/>
    <w:basedOn w:val="Normal"/>
    <w:link w:val="ListParagraphChar"/>
    <w:uiPriority w:val="34"/>
    <w:qFormat/>
    <w:rsid w:val="009D66BF"/>
    <w:pPr>
      <w:ind w:left="720"/>
      <w:contextualSpacing/>
    </w:pPr>
  </w:style>
  <w:style w:type="table" w:styleId="TableGrid">
    <w:name w:val="Table Grid"/>
    <w:basedOn w:val="TableNormal"/>
    <w:uiPriority w:val="39"/>
    <w:rsid w:val="0077406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Bullets">
    <w:name w:val="Body text | Bullets"/>
    <w:basedOn w:val="BodyText1"/>
    <w:link w:val="BodytextBulletsChar"/>
    <w:qFormat/>
    <w:rsid w:val="0077406C"/>
    <w:pPr>
      <w:numPr>
        <w:numId w:val="3"/>
      </w:numPr>
    </w:pPr>
  </w:style>
  <w:style w:type="character" w:customStyle="1" w:styleId="BodytextBulletsChar">
    <w:name w:val="Body text | Bullets Char"/>
    <w:basedOn w:val="BodytextChar"/>
    <w:link w:val="BodytextBullets"/>
    <w:rsid w:val="0077406C"/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77406C"/>
    <w:rPr>
      <w:rFonts w:ascii="Calibri" w:eastAsia="Calibri" w:hAnsi="Calibri" w:cs="Calibri"/>
      <w:b/>
      <w:lang w:val="hy-AM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,List Paragraph1 Char"/>
    <w:link w:val="ListParagraph"/>
    <w:uiPriority w:val="34"/>
    <w:qFormat/>
    <w:locked/>
    <w:rsid w:val="0077406C"/>
    <w:rPr>
      <w:rFonts w:eastAsiaTheme="minorEastAsia"/>
      <w:color w:val="404040" w:themeColor="text1" w:themeTint="BF"/>
    </w:rPr>
  </w:style>
  <w:style w:type="paragraph" w:styleId="Caption">
    <w:name w:val="caption"/>
    <w:basedOn w:val="Normal"/>
    <w:next w:val="Normal"/>
    <w:uiPriority w:val="35"/>
    <w:qFormat/>
    <w:rsid w:val="0077406C"/>
    <w:pPr>
      <w:spacing w:line="240" w:lineRule="auto"/>
      <w:jc w:val="both"/>
    </w:pPr>
    <w:rPr>
      <w:rFonts w:ascii="Times Armenian" w:eastAsia="Times New Roman" w:hAnsi="Times Armenian" w:cs="Times New Roman"/>
      <w:b/>
      <w:bCs/>
      <w:color w:val="auto"/>
      <w:sz w:val="20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8"/>
    <w:rPr>
      <w:rFonts w:ascii="Segoe UI" w:eastAsiaTheme="minorEastAsia" w:hAnsi="Segoe UI" w:cs="Segoe UI"/>
      <w:color w:val="404040" w:themeColor="text1" w:themeTint="BF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1B0B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E1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E255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255C"/>
    <w:rPr>
      <w:rFonts w:eastAsiaTheme="minorEastAsia"/>
      <w:color w:val="404040" w:themeColor="text1" w:themeTint="BF"/>
    </w:rPr>
  </w:style>
  <w:style w:type="paragraph" w:styleId="Footer">
    <w:name w:val="footer"/>
    <w:basedOn w:val="Normal"/>
    <w:link w:val="FooterChar"/>
    <w:uiPriority w:val="99"/>
    <w:unhideWhenUsed/>
    <w:rsid w:val="003E255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255C"/>
    <w:rPr>
      <w:rFonts w:eastAsiaTheme="minorEastAsia"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ՀՀ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ԲՏԱՆ կողմից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իրականացվելիք ծախսերը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հազար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layout>
        <c:manualLayout>
          <c:xMode val="edge"/>
          <c:yMode val="edge"/>
          <c:x val="0.16135904886889141"/>
          <c:y val="3.060443764345830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4625236091650138"/>
          <c:w val="0.28635666600619403"/>
          <c:h val="0.7361088925047217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77A3-4893-9FB8-7EC65F6B9A57}"/>
              </c:ext>
            </c:extLst>
          </c:dPt>
          <c:dPt>
            <c:idx val="1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77A3-4893-9FB8-7EC65F6B9A57}"/>
              </c:ext>
            </c:extLst>
          </c:dPt>
          <c:dPt>
            <c:idx val="2"/>
            <c:bubble3D val="0"/>
            <c:spPr>
              <a:solidFill>
                <a:schemeClr val="accent4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77A3-4893-9FB8-7EC65F6B9A57}"/>
              </c:ext>
            </c:extLst>
          </c:dPt>
          <c:dLbls>
            <c:dLbl>
              <c:idx val="0"/>
              <c:layout>
                <c:manualLayout>
                  <c:x val="0.1323114511302948"/>
                  <c:y val="-3.7810337891000474E-2"/>
                </c:manualLayout>
              </c:layout>
              <c:tx>
                <c:rich>
                  <a:bodyPr/>
                  <a:lstStyle/>
                  <a:p>
                    <a:fld id="{9010ACED-9FE6-494C-B7E6-8C1B126B81B3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775B6ABE-A48F-4329-A599-1B4ADC0F118F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77A3-4893-9FB8-7EC65F6B9A57}"/>
                </c:ext>
              </c:extLst>
            </c:dLbl>
            <c:dLbl>
              <c:idx val="1"/>
              <c:layout>
                <c:manualLayout>
                  <c:x val="3.0888427503775956E-3"/>
                  <c:y val="-4.0566718457851633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77A3-4893-9FB8-7EC65F6B9A57}"/>
                </c:ext>
              </c:extLst>
            </c:dLbl>
            <c:dLbl>
              <c:idx val="2"/>
              <c:layout>
                <c:manualLayout>
                  <c:x val="-8.6285980421602331E-3"/>
                  <c:y val="2.353672346140679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77A3-4893-9FB8-7EC65F6B9A57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  <c:pt idx="2">
                  <c:v>Այլ պետական կազմակերպությունների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Sheet1!$B$2:$B$4</c:f>
              <c:numCache>
                <c:formatCode>##,##0.0;\(##,##0.0\);\-</c:formatCode>
                <c:ptCount val="3"/>
                <c:pt idx="0">
                  <c:v>30337244.800000001</c:v>
                </c:pt>
                <c:pt idx="1">
                  <c:v>5502096.9000000004</c:v>
                </c:pt>
                <c:pt idx="2">
                  <c:v>1512585.5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77A3-4893-9FB8-7EC65F6B9A57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77A3-4893-9FB8-7EC65F6B9A5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77A3-4893-9FB8-7EC65F6B9A57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77A3-4893-9FB8-7EC65F6B9A57}"/>
              </c:ext>
            </c:extLst>
          </c:dPt>
          <c:cat>
            <c:strRef>
              <c:f>Sheet1!$A$2:$A$4</c:f>
              <c:strCache>
                <c:ptCount val="3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  <c:pt idx="2">
                  <c:v>Այլ պետական կազմակերպությունների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Sheet1!$C$2:$C$4</c:f>
              <c:numCache>
                <c:formatCode>0.0%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11-77A3-4893-9FB8-7EC65F6B9A5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09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6072197623686348"/>
          <c:y val="0.31601499095271035"/>
          <c:w val="0.41964332936792775"/>
          <c:h val="0.6032653481868757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C022E-F165-46BF-9750-99CF83507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6</Pages>
  <Words>1414</Words>
  <Characters>8065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Edaryan</dc:creator>
  <cp:keywords/>
  <dc:description/>
  <cp:lastModifiedBy>Vladimir Edaryan</cp:lastModifiedBy>
  <cp:revision>37</cp:revision>
  <cp:lastPrinted>2025-09-12T14:47:00Z</cp:lastPrinted>
  <dcterms:created xsi:type="dcterms:W3CDTF">2025-09-05T07:19:00Z</dcterms:created>
  <dcterms:modified xsi:type="dcterms:W3CDTF">2025-11-27T05:38:00Z</dcterms:modified>
</cp:coreProperties>
</file>